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3019" w14:textId="77777777" w:rsidR="00F53D8A" w:rsidRDefault="00F53D8A" w:rsidP="00F53D8A">
      <w:pPr>
        <w:pStyle w:val="Standard"/>
        <w:jc w:val="center"/>
        <w:rPr>
          <w:rFonts w:ascii="Cambria" w:hAnsi="Cambria"/>
        </w:rPr>
      </w:pPr>
      <w:r>
        <w:rPr>
          <w:rFonts w:ascii="Cambria" w:hAnsi="Cambria" w:cs="Cambria"/>
          <w:b/>
          <w:bCs/>
          <w:color w:val="000000"/>
          <w:sz w:val="26"/>
          <w:szCs w:val="26"/>
        </w:rPr>
        <w:t>HUDSON AREA PUBLIC LIBRARY DISTRICT</w:t>
      </w:r>
    </w:p>
    <w:p w14:paraId="6F7EF789" w14:textId="77777777" w:rsidR="00F53D8A" w:rsidRDefault="00F53D8A" w:rsidP="00F53D8A">
      <w:pPr>
        <w:pStyle w:val="Standard"/>
        <w:jc w:val="center"/>
        <w:rPr>
          <w:rFonts w:ascii="Cambria" w:hAnsi="Cambria"/>
        </w:rPr>
      </w:pPr>
      <w:r>
        <w:rPr>
          <w:rFonts w:ascii="Cambria" w:hAnsi="Cambria" w:cs="Cambria"/>
          <w:b/>
          <w:bCs/>
          <w:color w:val="000000"/>
          <w:sz w:val="26"/>
          <w:szCs w:val="26"/>
        </w:rPr>
        <w:t>BOARD MEETING AGENDA</w:t>
      </w:r>
    </w:p>
    <w:p w14:paraId="74EB3568" w14:textId="77777777" w:rsidR="00F53D8A" w:rsidRDefault="00F53D8A" w:rsidP="00F53D8A">
      <w:pPr>
        <w:pStyle w:val="Standard"/>
        <w:numPr>
          <w:ilvl w:val="0"/>
          <w:numId w:val="2"/>
        </w:numPr>
        <w:jc w:val="center"/>
        <w:rPr>
          <w:rFonts w:ascii="Cambria" w:hAnsi="Cambria"/>
        </w:rPr>
      </w:pPr>
      <w:r>
        <w:rPr>
          <w:rFonts w:ascii="Cambria" w:hAnsi="Cambria" w:cs="Cambria"/>
          <w:b/>
          <w:bCs/>
          <w:color w:val="000000"/>
          <w:sz w:val="26"/>
          <w:szCs w:val="26"/>
        </w:rPr>
        <w:t xml:space="preserve"> Pearl Street, Hudson, Illinois</w:t>
      </w:r>
    </w:p>
    <w:p w14:paraId="1A359F29" w14:textId="608FA90D" w:rsidR="005E21C3" w:rsidRDefault="005E21C3" w:rsidP="005C73D8">
      <w:pPr>
        <w:spacing w:after="0"/>
        <w:rPr>
          <w:rFonts w:ascii="Cambria" w:hAnsi="Cambria" w:cs="Calibri"/>
          <w:color w:val="000000"/>
        </w:rPr>
      </w:pPr>
    </w:p>
    <w:p w14:paraId="15B8F008" w14:textId="54743DF6" w:rsidR="005370B7" w:rsidRDefault="00A64C8D" w:rsidP="005370B7">
      <w:pPr>
        <w:spacing w:after="0"/>
        <w:jc w:val="center"/>
        <w:rPr>
          <w:rFonts w:ascii="Cambria" w:hAnsi="Cambria" w:cs="Calibri"/>
          <w:color w:val="000000"/>
        </w:rPr>
      </w:pPr>
      <w:r>
        <w:rPr>
          <w:rFonts w:ascii="Cambria" w:hAnsi="Cambria" w:cs="Calibri"/>
          <w:color w:val="000000"/>
        </w:rPr>
        <w:t>Truth-in-Taxation Hearing: October 13</w:t>
      </w:r>
      <w:r w:rsidR="005370B7">
        <w:rPr>
          <w:rFonts w:ascii="Cambria" w:hAnsi="Cambria" w:cs="Calibri"/>
          <w:color w:val="000000"/>
        </w:rPr>
        <w:t>, 2026, at 6:15 pm</w:t>
      </w:r>
    </w:p>
    <w:p w14:paraId="3001D8FC" w14:textId="53CDD414" w:rsidR="00F53D8A" w:rsidRPr="00AF6623" w:rsidRDefault="00F53D8A" w:rsidP="00F53D8A">
      <w:pPr>
        <w:jc w:val="center"/>
        <w:rPr>
          <w:rFonts w:ascii="Cambria" w:hAnsi="Cambria" w:cs="Calibri"/>
          <w:color w:val="000000"/>
        </w:rPr>
      </w:pPr>
      <w:r w:rsidRPr="00AF6623">
        <w:rPr>
          <w:rFonts w:ascii="Cambria" w:hAnsi="Cambria" w:cs="Calibri"/>
          <w:color w:val="000000"/>
        </w:rPr>
        <w:t xml:space="preserve">Regular Meeting: </w:t>
      </w:r>
      <w:r w:rsidR="00A64C8D">
        <w:rPr>
          <w:rFonts w:ascii="Cambria" w:hAnsi="Cambria" w:cs="Calibri"/>
          <w:color w:val="000000"/>
        </w:rPr>
        <w:t>October 13</w:t>
      </w:r>
      <w:r w:rsidRPr="00AF6623">
        <w:rPr>
          <w:rFonts w:ascii="Cambria" w:hAnsi="Cambria" w:cs="Calibri"/>
          <w:color w:val="000000"/>
        </w:rPr>
        <w:t>,</w:t>
      </w:r>
      <w:r w:rsidR="00174F9F">
        <w:rPr>
          <w:rFonts w:ascii="Cambria" w:hAnsi="Cambria" w:cs="Calibri"/>
          <w:color w:val="000000"/>
        </w:rPr>
        <w:t xml:space="preserve"> 2026,</w:t>
      </w:r>
      <w:r w:rsidRPr="00AF6623">
        <w:rPr>
          <w:rFonts w:ascii="Cambria" w:hAnsi="Cambria" w:cs="Calibri"/>
          <w:color w:val="000000"/>
        </w:rPr>
        <w:t xml:space="preserve"> at 6:30</w:t>
      </w:r>
      <w:r w:rsidR="005E12A8">
        <w:rPr>
          <w:rFonts w:ascii="Cambria" w:hAnsi="Cambria" w:cs="Calibri"/>
          <w:color w:val="000000"/>
        </w:rPr>
        <w:t xml:space="preserve"> </w:t>
      </w:r>
      <w:r w:rsidRPr="00AF6623">
        <w:rPr>
          <w:rFonts w:ascii="Cambria" w:hAnsi="Cambria" w:cs="Calibri"/>
          <w:color w:val="000000"/>
        </w:rPr>
        <w:t>pm</w:t>
      </w:r>
    </w:p>
    <w:p w14:paraId="51EE117D" w14:textId="77777777" w:rsidR="00F53D8A" w:rsidRPr="00DF0A6B" w:rsidRDefault="00F53D8A" w:rsidP="00F53D8A">
      <w:pPr>
        <w:pStyle w:val="Standard"/>
        <w:numPr>
          <w:ilvl w:val="0"/>
          <w:numId w:val="1"/>
        </w:numPr>
        <w:spacing w:line="360" w:lineRule="auto"/>
        <w:rPr>
          <w:rFonts w:ascii="Cambria" w:hAnsi="Cambria"/>
          <w:sz w:val="22"/>
          <w:szCs w:val="22"/>
        </w:rPr>
      </w:pPr>
      <w:r w:rsidRPr="003B1A37">
        <w:rPr>
          <w:rFonts w:ascii="Cambria" w:hAnsi="Cambria" w:cs="Calibri"/>
          <w:color w:val="000000"/>
          <w:sz w:val="22"/>
          <w:szCs w:val="22"/>
        </w:rPr>
        <w:t xml:space="preserve"> Call to order/establish quorum/</w:t>
      </w:r>
      <w:r>
        <w:rPr>
          <w:rFonts w:ascii="Cambria" w:hAnsi="Cambria" w:cs="Calibri"/>
          <w:color w:val="000000"/>
          <w:sz w:val="22"/>
          <w:szCs w:val="22"/>
        </w:rPr>
        <w:t xml:space="preserve">approve </w:t>
      </w:r>
      <w:r w:rsidRPr="003B1A37">
        <w:rPr>
          <w:rFonts w:ascii="Cambria" w:hAnsi="Cambria" w:cs="Calibri"/>
          <w:color w:val="000000"/>
          <w:sz w:val="22"/>
          <w:szCs w:val="22"/>
        </w:rPr>
        <w:t xml:space="preserve">minutes of </w:t>
      </w:r>
      <w:r>
        <w:rPr>
          <w:rFonts w:ascii="Cambria" w:hAnsi="Cambria" w:cs="Calibri"/>
          <w:color w:val="000000"/>
          <w:sz w:val="22"/>
          <w:szCs w:val="22"/>
        </w:rPr>
        <w:t>prior</w:t>
      </w:r>
      <w:r w:rsidRPr="003B1A37">
        <w:rPr>
          <w:rFonts w:ascii="Cambria" w:hAnsi="Cambria" w:cs="Calibri"/>
          <w:color w:val="000000"/>
          <w:sz w:val="22"/>
          <w:szCs w:val="22"/>
        </w:rPr>
        <w:t xml:space="preserve"> meetin</w:t>
      </w:r>
      <w:r>
        <w:rPr>
          <w:rFonts w:ascii="Cambria" w:hAnsi="Cambria" w:cs="Calibri"/>
          <w:color w:val="000000"/>
          <w:sz w:val="22"/>
          <w:szCs w:val="22"/>
        </w:rPr>
        <w:t>g</w:t>
      </w:r>
    </w:p>
    <w:p w14:paraId="3521CF5D" w14:textId="77777777" w:rsidR="00F53D8A" w:rsidRPr="00590512" w:rsidRDefault="00F53D8A" w:rsidP="00F53D8A">
      <w:pPr>
        <w:pStyle w:val="Standard"/>
        <w:numPr>
          <w:ilvl w:val="0"/>
          <w:numId w:val="1"/>
        </w:numPr>
        <w:spacing w:line="360" w:lineRule="auto"/>
        <w:rPr>
          <w:rFonts w:ascii="Cambria" w:hAnsi="Cambria"/>
          <w:sz w:val="22"/>
          <w:szCs w:val="22"/>
        </w:rPr>
      </w:pPr>
      <w:r w:rsidRPr="003B1A37">
        <w:rPr>
          <w:rFonts w:ascii="Cambria" w:hAnsi="Cambria" w:cs="Calibri"/>
          <w:color w:val="000000"/>
          <w:sz w:val="22"/>
          <w:szCs w:val="22"/>
        </w:rPr>
        <w:t>Library Director’s Report</w:t>
      </w:r>
    </w:p>
    <w:p w14:paraId="6D1CEC4A" w14:textId="77777777" w:rsidR="00F53D8A" w:rsidRPr="00A41AAA" w:rsidRDefault="00F53D8A" w:rsidP="00F53D8A">
      <w:pPr>
        <w:pStyle w:val="Standard"/>
        <w:numPr>
          <w:ilvl w:val="1"/>
          <w:numId w:val="1"/>
        </w:numPr>
        <w:spacing w:line="360" w:lineRule="auto"/>
        <w:rPr>
          <w:rFonts w:ascii="Cambria" w:hAnsi="Cambria"/>
          <w:sz w:val="22"/>
          <w:szCs w:val="22"/>
        </w:rPr>
      </w:pPr>
      <w:r w:rsidRPr="003B1A37">
        <w:rPr>
          <w:rFonts w:ascii="Cambria" w:hAnsi="Cambria" w:cs="Calibri"/>
          <w:color w:val="000000"/>
          <w:sz w:val="22"/>
          <w:szCs w:val="22"/>
        </w:rPr>
        <w:t>Activities, Statistics, Comments</w:t>
      </w:r>
    </w:p>
    <w:p w14:paraId="09A1B3FE" w14:textId="77777777" w:rsidR="00F53D8A" w:rsidRPr="00513471" w:rsidRDefault="00F53D8A" w:rsidP="00F53D8A">
      <w:pPr>
        <w:pStyle w:val="Standard"/>
        <w:numPr>
          <w:ilvl w:val="0"/>
          <w:numId w:val="1"/>
        </w:numPr>
        <w:spacing w:line="360" w:lineRule="auto"/>
        <w:rPr>
          <w:rFonts w:ascii="Cambria" w:hAnsi="Cambria"/>
          <w:sz w:val="22"/>
          <w:szCs w:val="22"/>
        </w:rPr>
      </w:pPr>
      <w:r>
        <w:rPr>
          <w:rFonts w:ascii="Cambria" w:hAnsi="Cambria" w:cs="Calibri"/>
          <w:color w:val="000000"/>
          <w:sz w:val="22"/>
          <w:szCs w:val="22"/>
        </w:rPr>
        <w:t>Treasurer's Report – Dianne Feasley</w:t>
      </w:r>
    </w:p>
    <w:p w14:paraId="1B82DA56" w14:textId="77777777" w:rsidR="00F53D8A" w:rsidRDefault="00F53D8A" w:rsidP="00F53D8A">
      <w:pPr>
        <w:pStyle w:val="Standard"/>
        <w:numPr>
          <w:ilvl w:val="1"/>
          <w:numId w:val="1"/>
        </w:numPr>
        <w:spacing w:line="360" w:lineRule="auto"/>
        <w:rPr>
          <w:rFonts w:ascii="Cambria" w:hAnsi="Cambria"/>
          <w:sz w:val="22"/>
          <w:szCs w:val="22"/>
        </w:rPr>
      </w:pPr>
      <w:r>
        <w:rPr>
          <w:rFonts w:ascii="Cambria" w:hAnsi="Cambria"/>
          <w:sz w:val="22"/>
          <w:szCs w:val="22"/>
        </w:rPr>
        <w:t>Approve Monthly Expenses</w:t>
      </w:r>
    </w:p>
    <w:p w14:paraId="267A0C1C" w14:textId="6DA559AD" w:rsidR="00AB140E" w:rsidRDefault="00F53D8A" w:rsidP="005370B7">
      <w:pPr>
        <w:pStyle w:val="Standard"/>
        <w:numPr>
          <w:ilvl w:val="1"/>
          <w:numId w:val="1"/>
        </w:numPr>
        <w:spacing w:line="360" w:lineRule="auto"/>
        <w:rPr>
          <w:rFonts w:ascii="Cambria" w:hAnsi="Cambria"/>
          <w:sz w:val="22"/>
          <w:szCs w:val="22"/>
        </w:rPr>
      </w:pPr>
      <w:r>
        <w:rPr>
          <w:rFonts w:ascii="Cambria" w:hAnsi="Cambria"/>
          <w:sz w:val="22"/>
          <w:szCs w:val="22"/>
        </w:rPr>
        <w:t xml:space="preserve">Review Financial Reports </w:t>
      </w:r>
    </w:p>
    <w:p w14:paraId="51BBBF08" w14:textId="2B254054" w:rsidR="003F48C0" w:rsidRPr="005370B7" w:rsidRDefault="003F48C0" w:rsidP="005370B7">
      <w:pPr>
        <w:pStyle w:val="Standard"/>
        <w:numPr>
          <w:ilvl w:val="1"/>
          <w:numId w:val="1"/>
        </w:numPr>
        <w:spacing w:line="360" w:lineRule="auto"/>
        <w:rPr>
          <w:rFonts w:ascii="Cambria" w:hAnsi="Cambria"/>
          <w:sz w:val="22"/>
          <w:szCs w:val="22"/>
        </w:rPr>
      </w:pPr>
      <w:r>
        <w:rPr>
          <w:rFonts w:ascii="Cambria" w:hAnsi="Cambria"/>
          <w:sz w:val="22"/>
          <w:szCs w:val="22"/>
        </w:rPr>
        <w:t>Review Comptroller’s Report</w:t>
      </w:r>
    </w:p>
    <w:p w14:paraId="6D430688" w14:textId="2C51CAFA" w:rsidR="0002489B" w:rsidRPr="00121E91" w:rsidRDefault="00F53D8A" w:rsidP="00ED2661">
      <w:pPr>
        <w:pStyle w:val="Standard"/>
        <w:numPr>
          <w:ilvl w:val="0"/>
          <w:numId w:val="1"/>
        </w:numPr>
        <w:spacing w:line="360" w:lineRule="auto"/>
        <w:rPr>
          <w:rFonts w:ascii="Cambria" w:hAnsi="Cambria"/>
          <w:sz w:val="22"/>
          <w:szCs w:val="22"/>
        </w:rPr>
      </w:pPr>
      <w:r>
        <w:rPr>
          <w:rFonts w:ascii="Cambria" w:hAnsi="Cambria" w:cs="Calibri"/>
          <w:color w:val="000000"/>
          <w:sz w:val="22"/>
          <w:szCs w:val="22"/>
        </w:rPr>
        <w:t>Secretary's Report – Erin Corbin</w:t>
      </w:r>
    </w:p>
    <w:p w14:paraId="0E855181" w14:textId="6458D129" w:rsidR="002659CB" w:rsidRPr="005370B7" w:rsidRDefault="00A64C8D" w:rsidP="002659CB">
      <w:pPr>
        <w:pStyle w:val="Standard"/>
        <w:numPr>
          <w:ilvl w:val="1"/>
          <w:numId w:val="1"/>
        </w:numPr>
        <w:spacing w:line="360" w:lineRule="auto"/>
        <w:rPr>
          <w:rFonts w:ascii="Cambria" w:hAnsi="Cambria"/>
          <w:sz w:val="22"/>
          <w:szCs w:val="22"/>
        </w:rPr>
      </w:pPr>
      <w:r>
        <w:rPr>
          <w:rFonts w:ascii="Cambria" w:hAnsi="Cambria" w:cs="Calibri"/>
          <w:color w:val="000000"/>
          <w:sz w:val="22"/>
          <w:szCs w:val="22"/>
        </w:rPr>
        <w:t>Adopt Levy Ordinance</w:t>
      </w:r>
      <w:r w:rsidR="005370B7">
        <w:rPr>
          <w:rFonts w:ascii="Cambria" w:hAnsi="Cambria" w:cs="Calibri"/>
          <w:color w:val="000000"/>
          <w:sz w:val="22"/>
          <w:szCs w:val="22"/>
        </w:rPr>
        <w:t xml:space="preserve"> Ordinance 2026-2027-0</w:t>
      </w:r>
      <w:r>
        <w:rPr>
          <w:rFonts w:ascii="Cambria" w:hAnsi="Cambria" w:cs="Calibri"/>
          <w:color w:val="000000"/>
          <w:sz w:val="22"/>
          <w:szCs w:val="22"/>
        </w:rPr>
        <w:t>4</w:t>
      </w:r>
    </w:p>
    <w:p w14:paraId="43ED054B" w14:textId="77777777" w:rsidR="00F53D8A" w:rsidRPr="008A6E75" w:rsidRDefault="00F53D8A" w:rsidP="00F53D8A">
      <w:pPr>
        <w:pStyle w:val="Standard"/>
        <w:numPr>
          <w:ilvl w:val="0"/>
          <w:numId w:val="1"/>
        </w:numPr>
        <w:spacing w:line="360" w:lineRule="auto"/>
        <w:rPr>
          <w:rFonts w:ascii="Cambria" w:hAnsi="Cambria"/>
          <w:sz w:val="22"/>
          <w:szCs w:val="22"/>
        </w:rPr>
      </w:pPr>
      <w:r>
        <w:rPr>
          <w:rFonts w:ascii="Cambria" w:hAnsi="Cambria" w:cs="Calibri"/>
          <w:color w:val="000000"/>
          <w:sz w:val="22"/>
          <w:szCs w:val="22"/>
        </w:rPr>
        <w:t>President’s Report – Nancy Rinda</w:t>
      </w:r>
    </w:p>
    <w:p w14:paraId="10223026" w14:textId="1B4B87DD" w:rsidR="00763A9E" w:rsidRDefault="00F53D8A" w:rsidP="005E21C3">
      <w:pPr>
        <w:pStyle w:val="Standard"/>
        <w:numPr>
          <w:ilvl w:val="0"/>
          <w:numId w:val="1"/>
        </w:numPr>
        <w:spacing w:line="360" w:lineRule="auto"/>
        <w:rPr>
          <w:rFonts w:ascii="Cambria" w:hAnsi="Cambria"/>
          <w:sz w:val="22"/>
          <w:szCs w:val="22"/>
        </w:rPr>
      </w:pPr>
      <w:r>
        <w:rPr>
          <w:rFonts w:ascii="Cambria" w:hAnsi="Cambria"/>
          <w:sz w:val="22"/>
          <w:szCs w:val="22"/>
        </w:rPr>
        <w:t>Old Business</w:t>
      </w:r>
    </w:p>
    <w:p w14:paraId="14F88F2A" w14:textId="77777777" w:rsidR="00F53D8A" w:rsidRPr="00B05860" w:rsidRDefault="00F53D8A" w:rsidP="00F53D8A">
      <w:pPr>
        <w:pStyle w:val="Standard"/>
        <w:numPr>
          <w:ilvl w:val="0"/>
          <w:numId w:val="1"/>
        </w:numPr>
        <w:spacing w:line="360" w:lineRule="auto"/>
        <w:rPr>
          <w:rFonts w:ascii="Cambria" w:hAnsi="Cambria"/>
          <w:sz w:val="22"/>
          <w:szCs w:val="22"/>
        </w:rPr>
      </w:pPr>
      <w:r w:rsidRPr="003B1A37">
        <w:rPr>
          <w:rFonts w:ascii="Cambria" w:hAnsi="Cambria" w:cs="Calibri"/>
          <w:color w:val="000000"/>
          <w:sz w:val="22"/>
          <w:szCs w:val="22"/>
        </w:rPr>
        <w:t>New Business</w:t>
      </w:r>
    </w:p>
    <w:p w14:paraId="19CDB966" w14:textId="262576C4" w:rsidR="006F3D49" w:rsidRDefault="00FB4778" w:rsidP="003B33FE">
      <w:pPr>
        <w:pStyle w:val="Standard"/>
        <w:numPr>
          <w:ilvl w:val="1"/>
          <w:numId w:val="1"/>
        </w:numPr>
        <w:spacing w:line="360" w:lineRule="auto"/>
        <w:rPr>
          <w:rFonts w:ascii="Cambria" w:hAnsi="Cambria"/>
          <w:sz w:val="22"/>
          <w:szCs w:val="22"/>
        </w:rPr>
      </w:pPr>
      <w:r>
        <w:rPr>
          <w:rFonts w:ascii="Cambria" w:hAnsi="Cambria"/>
          <w:sz w:val="22"/>
          <w:szCs w:val="22"/>
        </w:rPr>
        <w:t>Policy Review/Reapproval: Investment of Public Funds Policy</w:t>
      </w:r>
    </w:p>
    <w:p w14:paraId="26BA4CB8" w14:textId="302312BE" w:rsidR="002022F8" w:rsidRDefault="002022F8" w:rsidP="003B33FE">
      <w:pPr>
        <w:pStyle w:val="Standard"/>
        <w:numPr>
          <w:ilvl w:val="1"/>
          <w:numId w:val="1"/>
        </w:numPr>
        <w:spacing w:line="360" w:lineRule="auto"/>
        <w:rPr>
          <w:rFonts w:ascii="Cambria" w:hAnsi="Cambria"/>
          <w:sz w:val="22"/>
          <w:szCs w:val="22"/>
        </w:rPr>
      </w:pPr>
      <w:r>
        <w:rPr>
          <w:rFonts w:ascii="Cambria" w:hAnsi="Cambria"/>
          <w:sz w:val="22"/>
          <w:szCs w:val="22"/>
        </w:rPr>
        <w:t xml:space="preserve">Policy </w:t>
      </w:r>
      <w:r w:rsidR="007265F8">
        <w:rPr>
          <w:rFonts w:ascii="Cambria" w:hAnsi="Cambria"/>
          <w:sz w:val="22"/>
          <w:szCs w:val="22"/>
        </w:rPr>
        <w:t>Revision</w:t>
      </w:r>
      <w:r>
        <w:rPr>
          <w:rFonts w:ascii="Cambria" w:hAnsi="Cambria"/>
          <w:sz w:val="22"/>
          <w:szCs w:val="22"/>
        </w:rPr>
        <w:t>/</w:t>
      </w:r>
      <w:r w:rsidR="007265F8">
        <w:rPr>
          <w:rFonts w:ascii="Cambria" w:hAnsi="Cambria"/>
          <w:sz w:val="22"/>
          <w:szCs w:val="22"/>
        </w:rPr>
        <w:t>A</w:t>
      </w:r>
      <w:r>
        <w:rPr>
          <w:rFonts w:ascii="Cambria" w:hAnsi="Cambria"/>
          <w:sz w:val="22"/>
          <w:szCs w:val="22"/>
        </w:rPr>
        <w:t>pproval: Personnel Policy</w:t>
      </w:r>
    </w:p>
    <w:p w14:paraId="198871F4" w14:textId="28A5C920" w:rsidR="008E16A9" w:rsidRDefault="008E16A9" w:rsidP="003B33FE">
      <w:pPr>
        <w:pStyle w:val="Standard"/>
        <w:numPr>
          <w:ilvl w:val="1"/>
          <w:numId w:val="1"/>
        </w:numPr>
        <w:spacing w:line="360" w:lineRule="auto"/>
        <w:rPr>
          <w:rFonts w:ascii="Cambria" w:hAnsi="Cambria"/>
          <w:sz w:val="22"/>
          <w:szCs w:val="22"/>
        </w:rPr>
      </w:pPr>
      <w:r>
        <w:rPr>
          <w:rFonts w:ascii="Cambria" w:hAnsi="Cambria"/>
          <w:sz w:val="22"/>
          <w:szCs w:val="22"/>
        </w:rPr>
        <w:t>Policy Revision/Approval: Circulation &amp; Services Policy</w:t>
      </w:r>
    </w:p>
    <w:p w14:paraId="6E33774F" w14:textId="5FC4FBEE" w:rsidR="00F53D8A" w:rsidRPr="00C05AEE" w:rsidRDefault="00F53D8A" w:rsidP="00F53D8A">
      <w:pPr>
        <w:pStyle w:val="Standard"/>
        <w:numPr>
          <w:ilvl w:val="0"/>
          <w:numId w:val="1"/>
        </w:numPr>
        <w:spacing w:line="276" w:lineRule="auto"/>
        <w:rPr>
          <w:rFonts w:ascii="Cambria" w:hAnsi="Cambria"/>
          <w:sz w:val="22"/>
          <w:szCs w:val="22"/>
        </w:rPr>
      </w:pPr>
      <w:r w:rsidRPr="003B1A37">
        <w:rPr>
          <w:rFonts w:ascii="Cambria" w:hAnsi="Cambria" w:cs="Calibri"/>
          <w:color w:val="000000"/>
          <w:sz w:val="22"/>
          <w:szCs w:val="22"/>
        </w:rPr>
        <w:t>Next Meeting:</w:t>
      </w:r>
      <w:r w:rsidR="00C634B2">
        <w:rPr>
          <w:rFonts w:ascii="Cambria" w:hAnsi="Cambria" w:cs="Calibri"/>
          <w:color w:val="000000"/>
          <w:sz w:val="22"/>
          <w:szCs w:val="22"/>
        </w:rPr>
        <w:t xml:space="preserve"> </w:t>
      </w:r>
      <w:r w:rsidR="002659CB">
        <w:rPr>
          <w:rFonts w:ascii="Cambria" w:hAnsi="Cambria" w:cs="Calibri"/>
          <w:color w:val="000000"/>
          <w:sz w:val="22"/>
          <w:szCs w:val="22"/>
        </w:rPr>
        <w:t>Regular Meeting</w:t>
      </w:r>
      <w:r w:rsidR="00A64C8D">
        <w:rPr>
          <w:rFonts w:ascii="Cambria" w:hAnsi="Cambria" w:cs="Calibri"/>
          <w:color w:val="000000"/>
          <w:sz w:val="22"/>
          <w:szCs w:val="22"/>
        </w:rPr>
        <w:t>, November 10,</w:t>
      </w:r>
      <w:r w:rsidR="002659CB">
        <w:rPr>
          <w:rFonts w:ascii="Cambria" w:hAnsi="Cambria" w:cs="Calibri"/>
          <w:color w:val="000000"/>
          <w:sz w:val="22"/>
          <w:szCs w:val="22"/>
        </w:rPr>
        <w:t xml:space="preserve"> at 6:30pm</w:t>
      </w:r>
    </w:p>
    <w:p w14:paraId="477504DD" w14:textId="77777777" w:rsidR="00F53D8A" w:rsidRPr="003B1A37" w:rsidRDefault="00F53D8A" w:rsidP="00F53D8A">
      <w:pPr>
        <w:pStyle w:val="Standard"/>
        <w:spacing w:line="360" w:lineRule="auto"/>
        <w:ind w:left="720"/>
        <w:rPr>
          <w:rFonts w:ascii="Cambria" w:hAnsi="Cambria"/>
          <w:sz w:val="22"/>
          <w:szCs w:val="22"/>
        </w:rPr>
      </w:pPr>
    </w:p>
    <w:p w14:paraId="6F48732A" w14:textId="77777777" w:rsidR="00F53D8A" w:rsidRDefault="00F53D8A" w:rsidP="00F53D8A">
      <w:pPr>
        <w:pStyle w:val="NoSpacing"/>
        <w:jc w:val="both"/>
      </w:pPr>
      <w:r>
        <w:rPr>
          <w:b/>
        </w:rPr>
        <w:t>Note:</w:t>
      </w:r>
      <w:r>
        <w:t xml:space="preserve">  Participation by District residents at Hudson Library Board meetings is welcome. Proper decorum and adherence to meeting rules is required at times during library meetings. All District residents wishing to speak to the Board must first be recognized by the President of the Board and will then be allowed a period of up to five minutes and may make comments during the designated period or during discussion of specific agenda items. Comments should be restricted to the issue. </w:t>
      </w:r>
    </w:p>
    <w:p w14:paraId="49770D24" w14:textId="77777777" w:rsidR="00F53D8A" w:rsidRDefault="00F53D8A" w:rsidP="00F53D8A">
      <w:pPr>
        <w:pStyle w:val="NoSpacing"/>
        <w:jc w:val="both"/>
      </w:pPr>
    </w:p>
    <w:p w14:paraId="272A7F86" w14:textId="77777777" w:rsidR="006D06F3" w:rsidRDefault="00F53D8A" w:rsidP="004C15EA">
      <w:pPr>
        <w:pStyle w:val="NoSpacing"/>
        <w:spacing w:after="240"/>
        <w:jc w:val="both"/>
        <w:rPr>
          <w:b/>
        </w:rPr>
      </w:pPr>
      <w:r>
        <w:rPr>
          <w:b/>
        </w:rPr>
        <w:t>Upcoming Deadlines:</w:t>
      </w:r>
    </w:p>
    <w:p w14:paraId="6427C43E" w14:textId="1D10F1DF" w:rsidR="004C15EA" w:rsidRDefault="004C15EA"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11/03</w:t>
      </w:r>
      <w:r>
        <w:rPr>
          <w:rFonts w:ascii="GlyphLessFont" w:eastAsiaTheme="minorHAnsi" w:hAnsi="GlyphLessFont" w:cs="GlyphLessFont"/>
          <w14:ligatures w14:val="standardContextual"/>
        </w:rPr>
        <w:tab/>
        <w:t>General Election (for referenda only). (10 ILCS 5/2A-1.a)</w:t>
      </w:r>
    </w:p>
    <w:p w14:paraId="782119F9" w14:textId="66BC6524" w:rsidR="004C15EA" w:rsidRDefault="004C15EA"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11/11</w:t>
      </w:r>
      <w:r>
        <w:rPr>
          <w:rFonts w:ascii="GlyphLessFont" w:eastAsiaTheme="minorHAnsi" w:hAnsi="GlyphLessFont" w:cs="GlyphLessFont"/>
          <w14:ligatures w14:val="standardContextual"/>
        </w:rPr>
        <w:tab/>
        <w:t>Last day (20 days prior) for corporate authorities to estimate amount of property tax revenue that must be raised for that year. (35 ILCS 200/18-60)</w:t>
      </w:r>
    </w:p>
    <w:p w14:paraId="4D3E7B88" w14:textId="676B0D94" w:rsidR="004C15EA" w:rsidRDefault="004C15EA"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11/16</w:t>
      </w:r>
      <w:r>
        <w:rPr>
          <w:rFonts w:ascii="GlyphLessFont" w:eastAsiaTheme="minorHAnsi" w:hAnsi="GlyphLessFont" w:cs="GlyphLessFont"/>
          <w14:ligatures w14:val="standardContextual"/>
        </w:rPr>
        <w:tab/>
        <w:t>First day (141 days before the 4/6/2027 consolidated election) to file certificates of nomination and nomination papers for the Library Board of Trustees with local election officials. (10 ILCS 5/10-6)</w:t>
      </w:r>
    </w:p>
    <w:p w14:paraId="1D5EF481" w14:textId="5F6F1BEB" w:rsidR="004C15EA" w:rsidRDefault="004C15EA"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lastRenderedPageBreak/>
        <w:t>11/17-11/24</w:t>
      </w:r>
      <w:r>
        <w:rPr>
          <w:rFonts w:ascii="GlyphLessFont" w:eastAsiaTheme="minorHAnsi" w:hAnsi="GlyphLessFont" w:cs="GlyphLessFont"/>
          <w14:ligatures w14:val="standardContextual"/>
        </w:rPr>
        <w:tab/>
        <w:t>Dates (7-14 days prior to hearing to publish “black border” notice of Truth in Taxation hearing – applicable if levy ordinance is estimated to be more than 105 percent of the amount extended upon levy of the preceding year. (35 ILCS 200/18-17 and 200/18-80</w:t>
      </w:r>
      <w:r w:rsidR="00973988">
        <w:rPr>
          <w:rFonts w:ascii="GlyphLessFont" w:eastAsiaTheme="minorHAnsi" w:hAnsi="GlyphLessFont" w:cs="GlyphLessFont"/>
          <w14:ligatures w14:val="standardContextual"/>
        </w:rPr>
        <w:t>)</w:t>
      </w:r>
    </w:p>
    <w:p w14:paraId="3B75442C" w14:textId="68B27FAD" w:rsidR="00973988" w:rsidRDefault="0097398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11/23</w:t>
      </w:r>
      <w:r>
        <w:rPr>
          <w:rFonts w:ascii="GlyphLessFont" w:eastAsiaTheme="minorHAnsi" w:hAnsi="GlyphLessFont" w:cs="GlyphLessFont"/>
          <w14:ligatures w14:val="standardContextual"/>
        </w:rPr>
        <w:tab/>
        <w:t>Last day (92 days before 2/23/2027 consolidated primary election) to file petition for submission of public question to referendum. (10 ILCS 5/28-2)</w:t>
      </w:r>
    </w:p>
    <w:p w14:paraId="5C35CD57" w14:textId="5309CAAB" w:rsidR="00973988" w:rsidRDefault="0097398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11/23</w:t>
      </w:r>
      <w:r>
        <w:rPr>
          <w:rFonts w:ascii="GlyphLessFont" w:eastAsiaTheme="minorHAnsi" w:hAnsi="GlyphLessFont" w:cs="GlyphLessFont"/>
          <w14:ligatures w14:val="standardContextual"/>
        </w:rPr>
        <w:tab/>
        <w:t>Last day (134 days before the 4/6/2027 consolidated election) to file certificates of nomination papers for the Library Board of Trustees with local election officials. (10 ILCS 5/10-6)</w:t>
      </w:r>
    </w:p>
    <w:p w14:paraId="51241BD7" w14:textId="20432F42" w:rsidR="00973988" w:rsidRDefault="0097398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11/30</w:t>
      </w:r>
      <w:r>
        <w:rPr>
          <w:rFonts w:ascii="GlyphLessFont" w:eastAsiaTheme="minorHAnsi" w:hAnsi="GlyphLessFont" w:cs="GlyphLessFont"/>
          <w14:ligatures w14:val="standardContextual"/>
        </w:rPr>
        <w:tab/>
        <w:t>Last day (5 business days after the last day for filing) to object to certificates of nomination and nomination papers. (10 ILCS 5/10-8)</w:t>
      </w:r>
    </w:p>
    <w:p w14:paraId="5E9A49C2" w14:textId="4B89E045" w:rsidR="00FB4778" w:rsidRDefault="00FB477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12/01</w:t>
      </w:r>
      <w:r>
        <w:rPr>
          <w:rFonts w:ascii="GlyphLessFont" w:eastAsiaTheme="minorHAnsi" w:hAnsi="GlyphLessFont" w:cs="GlyphLessFont"/>
          <w14:ligatures w14:val="standardContextual"/>
        </w:rPr>
        <w:tab/>
        <w:t>Last day for Truth-in-Taxation hearing</w:t>
      </w:r>
    </w:p>
    <w:p w14:paraId="1F37309E" w14:textId="5C9751E6" w:rsidR="00FB4778" w:rsidRDefault="00FB477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12/01</w:t>
      </w:r>
      <w:r>
        <w:rPr>
          <w:rFonts w:ascii="GlyphLessFont" w:eastAsiaTheme="minorHAnsi" w:hAnsi="GlyphLessFont" w:cs="GlyphLessFont"/>
          <w14:ligatures w14:val="standardContextual"/>
        </w:rPr>
        <w:tab/>
        <w:t>Last day (1</w:t>
      </w:r>
      <w:r w:rsidRPr="00FB4778">
        <w:rPr>
          <w:rFonts w:ascii="GlyphLessFont" w:eastAsiaTheme="minorHAnsi" w:hAnsi="GlyphLessFont" w:cs="GlyphLessFont"/>
          <w:vertAlign w:val="superscript"/>
          <w14:ligatures w14:val="standardContextual"/>
        </w:rPr>
        <w:t>st</w:t>
      </w:r>
      <w:r>
        <w:rPr>
          <w:rFonts w:ascii="GlyphLessFont" w:eastAsiaTheme="minorHAnsi" w:hAnsi="GlyphLessFont" w:cs="GlyphLessFont"/>
          <w14:ligatures w14:val="standardContextual"/>
        </w:rPr>
        <w:t xml:space="preserve"> Tuesday in December) to adopt a levy ordinance which incorporates budget and appropriation ordinance. (The levy ordinance cannot be enacted until after publication of budget and appropriation ordinance). (75 ILCS 16/30-85)</w:t>
      </w:r>
    </w:p>
    <w:p w14:paraId="5BC29C49" w14:textId="78615ED7" w:rsidR="00FB4778" w:rsidRDefault="00FB477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12/16</w:t>
      </w:r>
      <w:r>
        <w:rPr>
          <w:rFonts w:ascii="GlyphLessFont" w:eastAsiaTheme="minorHAnsi" w:hAnsi="GlyphLessFont" w:cs="GlyphLessFont"/>
          <w14:ligatures w14:val="standardContextual"/>
        </w:rPr>
        <w:tab/>
        <w:t>Last day (within 15 days of adoption) to publish “black border” notice of ordinance if levy exceeds prior notice or if over 105% and no notice given. (35 ILCS 200/18-85)</w:t>
      </w:r>
    </w:p>
    <w:p w14:paraId="39D9EC95" w14:textId="4E05DCCF" w:rsidR="00FB4778" w:rsidRDefault="00FB477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12/17</w:t>
      </w:r>
      <w:r>
        <w:rPr>
          <w:rFonts w:ascii="GlyphLessFont" w:eastAsiaTheme="minorHAnsi" w:hAnsi="GlyphLessFont" w:cs="GlyphLessFont"/>
          <w14:ligatures w14:val="standardContextual"/>
        </w:rPr>
        <w:tab/>
        <w:t>Last day (68 days before 2/23/27 consolidated primary election) for local election officials and Circuit Clerk to certify public question to each election authority having jurisdiction where public question is submitted to referendum. (10 ILCS 5/28-5)</w:t>
      </w:r>
    </w:p>
    <w:p w14:paraId="37ADC9D7" w14:textId="1041B7D5" w:rsidR="00FB4778" w:rsidRDefault="00FB477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12/27</w:t>
      </w:r>
      <w:r>
        <w:rPr>
          <w:rFonts w:ascii="GlyphLessFont" w:eastAsiaTheme="minorHAnsi" w:hAnsi="GlyphLessFont" w:cs="GlyphLessFont"/>
          <w14:ligatures w14:val="standardContextual"/>
        </w:rPr>
        <w:tab/>
        <w:t>Last day (within 180 days after fiscal year end) to file Audit Report and Annual Financial Report with Comptroller and County Clerk. (75 ILCS 16/30-45; 35 ILCS 200/30-30 and 50 ILCS 310/1)</w:t>
      </w:r>
    </w:p>
    <w:p w14:paraId="6B3FD015" w14:textId="3B28F832" w:rsidR="00FB4778" w:rsidRDefault="00FB477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12/29</w:t>
      </w:r>
      <w:r>
        <w:rPr>
          <w:rFonts w:ascii="GlyphLessFont" w:eastAsiaTheme="minorHAnsi" w:hAnsi="GlyphLessFont" w:cs="GlyphLessFont"/>
          <w14:ligatures w14:val="standardContextual"/>
        </w:rPr>
        <w:tab/>
        <w:t>Last day (last Tuesday of December) for secretary to file a certified copy of levy ordinance which incorporates budget and appropriations</w:t>
      </w:r>
      <w:r w:rsidR="00C07B08">
        <w:rPr>
          <w:rFonts w:ascii="GlyphLessFont" w:eastAsiaTheme="minorHAnsi" w:hAnsi="GlyphLessFont" w:cs="GlyphLessFont"/>
          <w14:ligatures w14:val="standardContextual"/>
        </w:rPr>
        <w:t xml:space="preserve"> ordinance with County Clerk. (75 ILCS 16/30-85)</w:t>
      </w:r>
    </w:p>
    <w:p w14:paraId="314AC1F5" w14:textId="608AE3FF" w:rsidR="00C07B08" w:rsidRDefault="00C07B0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12/29</w:t>
      </w:r>
      <w:r>
        <w:rPr>
          <w:rFonts w:ascii="GlyphLessFont" w:eastAsiaTheme="minorHAnsi" w:hAnsi="GlyphLessFont" w:cs="GlyphLessFont"/>
          <w14:ligatures w14:val="standardContextual"/>
        </w:rPr>
        <w:tab/>
        <w:t>Last day (last Tuesday of December) to file certificate of compliance with Truth-in-Taxation Act. (35 ILCS 300/18-90</w:t>
      </w:r>
    </w:p>
    <w:p w14:paraId="45307F2C" w14:textId="6B0A2FCC" w:rsidR="00C07B08" w:rsidRDefault="00C07B0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12/30</w:t>
      </w:r>
      <w:r>
        <w:rPr>
          <w:rFonts w:ascii="GlyphLessFont" w:eastAsiaTheme="minorHAnsi" w:hAnsi="GlyphLessFont" w:cs="GlyphLessFont"/>
          <w14:ligatures w14:val="standardContextual"/>
        </w:rPr>
        <w:tab/>
        <w:t>Last day (statute requires bi-annual compliance) for the second half year review of the minutes of all closed sessions under the Open Meetings Act as to whether or not the minutes should remain sealed or can be publicly disclosed. (5 ILCS 120/2.06)</w:t>
      </w:r>
    </w:p>
    <w:p w14:paraId="0E8D8AF4" w14:textId="0F2112FD" w:rsidR="00C07B08" w:rsidRDefault="00C07B0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12/30</w:t>
      </w:r>
      <w:r>
        <w:rPr>
          <w:rFonts w:ascii="GlyphLessFont" w:eastAsiaTheme="minorHAnsi" w:hAnsi="GlyphLessFont" w:cs="GlyphLessFont"/>
          <w14:ligatures w14:val="standardContextual"/>
        </w:rPr>
        <w:tab/>
        <w:t>Last day to file Certificate of Exempt Status for any real estate acquired for library purposes during the calendar year.</w:t>
      </w:r>
    </w:p>
    <w:p w14:paraId="3C32AE6D" w14:textId="39D10927" w:rsidR="00C07B08" w:rsidRDefault="00C07B08" w:rsidP="008B69E8">
      <w:pPr>
        <w:autoSpaceDE w:val="0"/>
        <w:autoSpaceDN w:val="0"/>
        <w:adjustRightInd w:val="0"/>
        <w:spacing w:line="240" w:lineRule="auto"/>
        <w:rPr>
          <w:rFonts w:ascii="GlyphLessFont" w:eastAsiaTheme="minorHAnsi" w:hAnsi="GlyphLessFont" w:cs="GlyphLessFont"/>
          <w14:ligatures w14:val="standardContextual"/>
        </w:rPr>
      </w:pPr>
      <w:r>
        <w:rPr>
          <w:rFonts w:ascii="GlyphLessFont" w:eastAsiaTheme="minorHAnsi" w:hAnsi="GlyphLessFont" w:cs="GlyphLessFont"/>
          <w14:ligatures w14:val="standardContextual"/>
        </w:rPr>
        <w:t>12/30</w:t>
      </w:r>
      <w:r>
        <w:rPr>
          <w:rFonts w:ascii="GlyphLessFont" w:eastAsiaTheme="minorHAnsi" w:hAnsi="GlyphLessFont" w:cs="GlyphLessFont"/>
          <w14:ligatures w14:val="standardContextual"/>
        </w:rPr>
        <w:tab/>
        <w:t>Last day (within 6 months after fiscal year) for library treasurers to prepare sworn report of receipts and disbursements and file with County Clerk. Also last day to publish said reports, if necessary.</w:t>
      </w:r>
    </w:p>
    <w:p w14:paraId="2A448181" w14:textId="77777777" w:rsidR="00973988" w:rsidRPr="00757661" w:rsidRDefault="00973988" w:rsidP="008B69E8">
      <w:pPr>
        <w:autoSpaceDE w:val="0"/>
        <w:autoSpaceDN w:val="0"/>
        <w:adjustRightInd w:val="0"/>
        <w:spacing w:line="240" w:lineRule="auto"/>
        <w:rPr>
          <w:rFonts w:ascii="GlyphLessFont" w:eastAsiaTheme="minorHAnsi" w:hAnsi="GlyphLessFont" w:cs="GlyphLessFont"/>
          <w14:ligatures w14:val="standardContextual"/>
        </w:rPr>
      </w:pPr>
    </w:p>
    <w:sectPr w:rsidR="00973988" w:rsidRPr="00757661" w:rsidSect="009739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lyphLessFont">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3F11"/>
    <w:multiLevelType w:val="hybridMultilevel"/>
    <w:tmpl w:val="388A94E6"/>
    <w:lvl w:ilvl="0" w:tplc="87E4A0B2">
      <w:start w:val="104"/>
      <w:numFmt w:val="decimal"/>
      <w:lvlText w:val="%1"/>
      <w:lvlJc w:val="left"/>
      <w:pPr>
        <w:ind w:left="828" w:hanging="468"/>
      </w:pPr>
      <w:rPr>
        <w:rFonts w:cs="Cambria" w:hint="default"/>
        <w:b/>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E72AD7"/>
    <w:multiLevelType w:val="multilevel"/>
    <w:tmpl w:val="4E28BA0E"/>
    <w:styleLink w:val="WWNum1"/>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num w:numId="1" w16cid:durableId="206456835">
    <w:abstractNumId w:val="1"/>
  </w:num>
  <w:num w:numId="2" w16cid:durableId="1823696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D8A"/>
    <w:rsid w:val="0002489B"/>
    <w:rsid w:val="000315F5"/>
    <w:rsid w:val="00036EB9"/>
    <w:rsid w:val="0005023C"/>
    <w:rsid w:val="00054F6A"/>
    <w:rsid w:val="000655E9"/>
    <w:rsid w:val="00071007"/>
    <w:rsid w:val="00094136"/>
    <w:rsid w:val="000A0392"/>
    <w:rsid w:val="000C1934"/>
    <w:rsid w:val="000E6493"/>
    <w:rsid w:val="000F722E"/>
    <w:rsid w:val="00121E91"/>
    <w:rsid w:val="00123FB6"/>
    <w:rsid w:val="00155B26"/>
    <w:rsid w:val="001629EA"/>
    <w:rsid w:val="00174F9F"/>
    <w:rsid w:val="00180ABB"/>
    <w:rsid w:val="001C2F1C"/>
    <w:rsid w:val="001F74E0"/>
    <w:rsid w:val="002003D7"/>
    <w:rsid w:val="002022F8"/>
    <w:rsid w:val="002157E6"/>
    <w:rsid w:val="00217320"/>
    <w:rsid w:val="00222BE0"/>
    <w:rsid w:val="00224760"/>
    <w:rsid w:val="002329E3"/>
    <w:rsid w:val="002530A2"/>
    <w:rsid w:val="002659CB"/>
    <w:rsid w:val="0029578F"/>
    <w:rsid w:val="00297419"/>
    <w:rsid w:val="002E0932"/>
    <w:rsid w:val="002E7609"/>
    <w:rsid w:val="0034062B"/>
    <w:rsid w:val="00365493"/>
    <w:rsid w:val="00382BA5"/>
    <w:rsid w:val="003956AC"/>
    <w:rsid w:val="00396C19"/>
    <w:rsid w:val="003B33FE"/>
    <w:rsid w:val="003C01B8"/>
    <w:rsid w:val="003C6552"/>
    <w:rsid w:val="003F48C0"/>
    <w:rsid w:val="004475D5"/>
    <w:rsid w:val="004525C2"/>
    <w:rsid w:val="00461E67"/>
    <w:rsid w:val="004B45AB"/>
    <w:rsid w:val="004C15EA"/>
    <w:rsid w:val="004C19C1"/>
    <w:rsid w:val="004D2214"/>
    <w:rsid w:val="004D5471"/>
    <w:rsid w:val="004E2F9D"/>
    <w:rsid w:val="00506AD4"/>
    <w:rsid w:val="00533FB9"/>
    <w:rsid w:val="005370B7"/>
    <w:rsid w:val="00551BCB"/>
    <w:rsid w:val="005603A6"/>
    <w:rsid w:val="00562906"/>
    <w:rsid w:val="005A5AC8"/>
    <w:rsid w:val="005C73D8"/>
    <w:rsid w:val="005D3D6A"/>
    <w:rsid w:val="005E12A8"/>
    <w:rsid w:val="005E21C3"/>
    <w:rsid w:val="00607C9F"/>
    <w:rsid w:val="006511B7"/>
    <w:rsid w:val="0068660A"/>
    <w:rsid w:val="006A36C4"/>
    <w:rsid w:val="006C71D2"/>
    <w:rsid w:val="006D06F3"/>
    <w:rsid w:val="006E3737"/>
    <w:rsid w:val="006E5328"/>
    <w:rsid w:val="006F3D49"/>
    <w:rsid w:val="00706571"/>
    <w:rsid w:val="00723020"/>
    <w:rsid w:val="007265F8"/>
    <w:rsid w:val="00757661"/>
    <w:rsid w:val="00763A9E"/>
    <w:rsid w:val="007B1BA9"/>
    <w:rsid w:val="007C156C"/>
    <w:rsid w:val="007C4751"/>
    <w:rsid w:val="007F104C"/>
    <w:rsid w:val="007F2068"/>
    <w:rsid w:val="00842712"/>
    <w:rsid w:val="008543EF"/>
    <w:rsid w:val="00863745"/>
    <w:rsid w:val="00886B18"/>
    <w:rsid w:val="00894319"/>
    <w:rsid w:val="00895A09"/>
    <w:rsid w:val="0089795D"/>
    <w:rsid w:val="008A792B"/>
    <w:rsid w:val="008B0B34"/>
    <w:rsid w:val="008B637E"/>
    <w:rsid w:val="008B69E8"/>
    <w:rsid w:val="008C12D1"/>
    <w:rsid w:val="008E16A9"/>
    <w:rsid w:val="009003A7"/>
    <w:rsid w:val="009051F9"/>
    <w:rsid w:val="009272F8"/>
    <w:rsid w:val="00973988"/>
    <w:rsid w:val="009C32AE"/>
    <w:rsid w:val="009F57C3"/>
    <w:rsid w:val="00A000FD"/>
    <w:rsid w:val="00A22B37"/>
    <w:rsid w:val="00A53F6D"/>
    <w:rsid w:val="00A61BA0"/>
    <w:rsid w:val="00A63CD6"/>
    <w:rsid w:val="00A64C8D"/>
    <w:rsid w:val="00A806F7"/>
    <w:rsid w:val="00A96826"/>
    <w:rsid w:val="00AA1AFD"/>
    <w:rsid w:val="00AB140E"/>
    <w:rsid w:val="00AD3A5F"/>
    <w:rsid w:val="00AF0084"/>
    <w:rsid w:val="00B36E53"/>
    <w:rsid w:val="00B400BA"/>
    <w:rsid w:val="00BC197B"/>
    <w:rsid w:val="00BE79B8"/>
    <w:rsid w:val="00C01FB0"/>
    <w:rsid w:val="00C07B08"/>
    <w:rsid w:val="00C43B2B"/>
    <w:rsid w:val="00C634B2"/>
    <w:rsid w:val="00C770AA"/>
    <w:rsid w:val="00CA363D"/>
    <w:rsid w:val="00CA56D5"/>
    <w:rsid w:val="00CD0BAB"/>
    <w:rsid w:val="00CE5AED"/>
    <w:rsid w:val="00D15A60"/>
    <w:rsid w:val="00D2429F"/>
    <w:rsid w:val="00D64792"/>
    <w:rsid w:val="00D80802"/>
    <w:rsid w:val="00D835C2"/>
    <w:rsid w:val="00D840A4"/>
    <w:rsid w:val="00DB79A6"/>
    <w:rsid w:val="00E205A7"/>
    <w:rsid w:val="00E67894"/>
    <w:rsid w:val="00E81518"/>
    <w:rsid w:val="00E92D09"/>
    <w:rsid w:val="00EB00DF"/>
    <w:rsid w:val="00EC7E87"/>
    <w:rsid w:val="00ED2661"/>
    <w:rsid w:val="00F30FF1"/>
    <w:rsid w:val="00F36F4A"/>
    <w:rsid w:val="00F40109"/>
    <w:rsid w:val="00F43CEA"/>
    <w:rsid w:val="00F53D8A"/>
    <w:rsid w:val="00F663F2"/>
    <w:rsid w:val="00F66F74"/>
    <w:rsid w:val="00FB4778"/>
    <w:rsid w:val="00FB7887"/>
    <w:rsid w:val="00FD559A"/>
    <w:rsid w:val="00FF1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BCE5"/>
  <w15:chartTrackingRefBased/>
  <w15:docId w15:val="{23FFE034-1C8C-4EC9-BC4F-56560B45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D8A"/>
    <w:pPr>
      <w:spacing w:line="252" w:lineRule="auto"/>
    </w:pPr>
    <w:rPr>
      <w:rFonts w:ascii="Calibri" w:eastAsia="MS Mincho" w:hAnsi="Calibri" w:cs="Times New Roman"/>
      <w:kern w:val="0"/>
      <w14:ligatures w14:val="none"/>
    </w:rPr>
  </w:style>
  <w:style w:type="paragraph" w:styleId="Heading1">
    <w:name w:val="heading 1"/>
    <w:basedOn w:val="Normal"/>
    <w:next w:val="Normal"/>
    <w:link w:val="Heading1Char"/>
    <w:uiPriority w:val="9"/>
    <w:qFormat/>
    <w:rsid w:val="00F53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D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D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D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D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D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D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D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D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s">
    <w:name w:val="Reports"/>
    <w:basedOn w:val="PlainText"/>
    <w:link w:val="ReportsChar"/>
    <w:qFormat/>
    <w:rsid w:val="006E3737"/>
    <w:pPr>
      <w:tabs>
        <w:tab w:val="left" w:pos="6840"/>
      </w:tabs>
    </w:pPr>
    <w:rPr>
      <w:rFonts w:ascii="Arial" w:hAnsi="Arial" w:cs="Arial"/>
      <w:sz w:val="20"/>
      <w:szCs w:val="20"/>
    </w:rPr>
  </w:style>
  <w:style w:type="character" w:customStyle="1" w:styleId="ReportsChar">
    <w:name w:val="Reports Char"/>
    <w:basedOn w:val="PlainTextChar"/>
    <w:link w:val="Reports"/>
    <w:rsid w:val="006E3737"/>
    <w:rPr>
      <w:rFonts w:ascii="Arial" w:hAnsi="Arial" w:cs="Arial"/>
      <w:sz w:val="20"/>
      <w:szCs w:val="20"/>
    </w:rPr>
  </w:style>
  <w:style w:type="paragraph" w:styleId="PlainText">
    <w:name w:val="Plain Text"/>
    <w:basedOn w:val="Normal"/>
    <w:link w:val="PlainTextChar"/>
    <w:uiPriority w:val="99"/>
    <w:semiHidden/>
    <w:unhideWhenUsed/>
    <w:rsid w:val="006E373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E3737"/>
    <w:rPr>
      <w:rFonts w:ascii="Consolas" w:hAnsi="Consolas"/>
      <w:sz w:val="21"/>
      <w:szCs w:val="21"/>
    </w:rPr>
  </w:style>
  <w:style w:type="character" w:customStyle="1" w:styleId="Heading1Char">
    <w:name w:val="Heading 1 Char"/>
    <w:basedOn w:val="DefaultParagraphFont"/>
    <w:link w:val="Heading1"/>
    <w:uiPriority w:val="9"/>
    <w:rsid w:val="00F53D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D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D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D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D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D8A"/>
    <w:rPr>
      <w:rFonts w:eastAsiaTheme="majorEastAsia" w:cstheme="majorBidi"/>
      <w:color w:val="272727" w:themeColor="text1" w:themeTint="D8"/>
    </w:rPr>
  </w:style>
  <w:style w:type="paragraph" w:styleId="Title">
    <w:name w:val="Title"/>
    <w:basedOn w:val="Normal"/>
    <w:next w:val="Normal"/>
    <w:link w:val="TitleChar"/>
    <w:uiPriority w:val="10"/>
    <w:qFormat/>
    <w:rsid w:val="00F53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D8A"/>
    <w:pPr>
      <w:spacing w:before="160"/>
      <w:jc w:val="center"/>
    </w:pPr>
    <w:rPr>
      <w:i/>
      <w:iCs/>
      <w:color w:val="404040" w:themeColor="text1" w:themeTint="BF"/>
    </w:rPr>
  </w:style>
  <w:style w:type="character" w:customStyle="1" w:styleId="QuoteChar">
    <w:name w:val="Quote Char"/>
    <w:basedOn w:val="DefaultParagraphFont"/>
    <w:link w:val="Quote"/>
    <w:uiPriority w:val="29"/>
    <w:rsid w:val="00F53D8A"/>
    <w:rPr>
      <w:i/>
      <w:iCs/>
      <w:color w:val="404040" w:themeColor="text1" w:themeTint="BF"/>
    </w:rPr>
  </w:style>
  <w:style w:type="paragraph" w:styleId="ListParagraph">
    <w:name w:val="List Paragraph"/>
    <w:basedOn w:val="Normal"/>
    <w:uiPriority w:val="34"/>
    <w:qFormat/>
    <w:rsid w:val="00F53D8A"/>
    <w:pPr>
      <w:ind w:left="720"/>
      <w:contextualSpacing/>
    </w:pPr>
  </w:style>
  <w:style w:type="character" w:styleId="IntenseEmphasis">
    <w:name w:val="Intense Emphasis"/>
    <w:basedOn w:val="DefaultParagraphFont"/>
    <w:uiPriority w:val="21"/>
    <w:qFormat/>
    <w:rsid w:val="00F53D8A"/>
    <w:rPr>
      <w:i/>
      <w:iCs/>
      <w:color w:val="0F4761" w:themeColor="accent1" w:themeShade="BF"/>
    </w:rPr>
  </w:style>
  <w:style w:type="paragraph" w:styleId="IntenseQuote">
    <w:name w:val="Intense Quote"/>
    <w:basedOn w:val="Normal"/>
    <w:next w:val="Normal"/>
    <w:link w:val="IntenseQuoteChar"/>
    <w:uiPriority w:val="30"/>
    <w:qFormat/>
    <w:rsid w:val="00F53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D8A"/>
    <w:rPr>
      <w:i/>
      <w:iCs/>
      <w:color w:val="0F4761" w:themeColor="accent1" w:themeShade="BF"/>
    </w:rPr>
  </w:style>
  <w:style w:type="character" w:styleId="IntenseReference">
    <w:name w:val="Intense Reference"/>
    <w:basedOn w:val="DefaultParagraphFont"/>
    <w:uiPriority w:val="32"/>
    <w:qFormat/>
    <w:rsid w:val="00F53D8A"/>
    <w:rPr>
      <w:b/>
      <w:bCs/>
      <w:smallCaps/>
      <w:color w:val="0F4761" w:themeColor="accent1" w:themeShade="BF"/>
      <w:spacing w:val="5"/>
    </w:rPr>
  </w:style>
  <w:style w:type="paragraph" w:customStyle="1" w:styleId="Standard">
    <w:name w:val="Standard"/>
    <w:rsid w:val="00F53D8A"/>
    <w:pPr>
      <w:suppressAutoHyphens/>
      <w:autoSpaceDN w:val="0"/>
      <w:spacing w:after="0" w:line="240" w:lineRule="auto"/>
    </w:pPr>
    <w:rPr>
      <w:rFonts w:ascii="Times New Roman" w:eastAsia="SimSun" w:hAnsi="Times New Roman" w:cs="Mangal"/>
      <w:kern w:val="3"/>
      <w:sz w:val="24"/>
      <w:szCs w:val="24"/>
      <w:lang w:eastAsia="zh-CN" w:bidi="hi-IN"/>
      <w14:ligatures w14:val="none"/>
    </w:rPr>
  </w:style>
  <w:style w:type="numbering" w:customStyle="1" w:styleId="WWNum1">
    <w:name w:val="WWNum1"/>
    <w:rsid w:val="00F53D8A"/>
    <w:pPr>
      <w:numPr>
        <w:numId w:val="1"/>
      </w:numPr>
    </w:pPr>
  </w:style>
  <w:style w:type="paragraph" w:styleId="NoSpacing">
    <w:name w:val="No Spacing"/>
    <w:uiPriority w:val="1"/>
    <w:qFormat/>
    <w:rsid w:val="00F53D8A"/>
    <w:pPr>
      <w:spacing w:after="0" w:line="240" w:lineRule="auto"/>
    </w:pPr>
    <w:rPr>
      <w:rFonts w:ascii="Calibri" w:eastAsia="MS Mincho"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Hudson APLD</dc:creator>
  <cp:keywords/>
  <dc:description/>
  <cp:lastModifiedBy>Director Hudson APLD</cp:lastModifiedBy>
  <cp:revision>7</cp:revision>
  <cp:lastPrinted>2026-08-07T21:53:00Z</cp:lastPrinted>
  <dcterms:created xsi:type="dcterms:W3CDTF">2026-10-03T21:19:00Z</dcterms:created>
  <dcterms:modified xsi:type="dcterms:W3CDTF">2026-10-10T03:29:00Z</dcterms:modified>
</cp:coreProperties>
</file>