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3019" w14:textId="77777777" w:rsidR="00F53D8A" w:rsidRDefault="00F53D8A" w:rsidP="00F53D8A">
      <w:pPr>
        <w:pStyle w:val="Standard"/>
        <w:jc w:val="center"/>
        <w:rPr>
          <w:rFonts w:ascii="Cambria" w:hAnsi="Cambria"/>
        </w:rPr>
      </w:pPr>
      <w:r>
        <w:rPr>
          <w:rFonts w:ascii="Cambria" w:hAnsi="Cambria" w:cs="Cambria"/>
          <w:b/>
          <w:bCs/>
          <w:color w:val="000000"/>
          <w:sz w:val="26"/>
          <w:szCs w:val="26"/>
        </w:rPr>
        <w:t>HUDSON AREA PUBLIC LIBRARY DISTRICT</w:t>
      </w:r>
    </w:p>
    <w:p w14:paraId="6F7EF789" w14:textId="77777777" w:rsidR="00F53D8A" w:rsidRDefault="00F53D8A" w:rsidP="00F53D8A">
      <w:pPr>
        <w:pStyle w:val="Standard"/>
        <w:jc w:val="center"/>
        <w:rPr>
          <w:rFonts w:ascii="Cambria" w:hAnsi="Cambria"/>
        </w:rPr>
      </w:pPr>
      <w:r>
        <w:rPr>
          <w:rFonts w:ascii="Cambria" w:hAnsi="Cambria" w:cs="Cambria"/>
          <w:b/>
          <w:bCs/>
          <w:color w:val="000000"/>
          <w:sz w:val="26"/>
          <w:szCs w:val="26"/>
        </w:rPr>
        <w:t>BOARD MEETING AGENDA</w:t>
      </w:r>
    </w:p>
    <w:p w14:paraId="74EB3568" w14:textId="77777777" w:rsidR="00F53D8A" w:rsidRDefault="00F53D8A" w:rsidP="00F53D8A">
      <w:pPr>
        <w:pStyle w:val="Standard"/>
        <w:numPr>
          <w:ilvl w:val="0"/>
          <w:numId w:val="2"/>
        </w:numPr>
        <w:jc w:val="center"/>
        <w:rPr>
          <w:rFonts w:ascii="Cambria" w:hAnsi="Cambria"/>
        </w:rPr>
      </w:pPr>
      <w:r>
        <w:rPr>
          <w:rFonts w:ascii="Cambria" w:hAnsi="Cambria" w:cs="Cambria"/>
          <w:b/>
          <w:bCs/>
          <w:color w:val="000000"/>
          <w:sz w:val="26"/>
          <w:szCs w:val="26"/>
        </w:rPr>
        <w:t xml:space="preserve"> Pearl Street, Hudson, Illinois</w:t>
      </w:r>
    </w:p>
    <w:p w14:paraId="1A359F29" w14:textId="608FA90D" w:rsidR="005E21C3" w:rsidRDefault="005E21C3" w:rsidP="005C73D8">
      <w:pPr>
        <w:spacing w:after="0"/>
        <w:rPr>
          <w:rFonts w:ascii="Cambria" w:hAnsi="Cambria" w:cs="Calibri"/>
          <w:color w:val="000000"/>
        </w:rPr>
      </w:pPr>
    </w:p>
    <w:p w14:paraId="3001D8FC" w14:textId="08DBF314" w:rsidR="00F53D8A" w:rsidRPr="00AF6623" w:rsidRDefault="00F53D8A" w:rsidP="00F53D8A">
      <w:pPr>
        <w:jc w:val="center"/>
        <w:rPr>
          <w:rFonts w:ascii="Cambria" w:hAnsi="Cambria" w:cs="Calibri"/>
          <w:color w:val="000000"/>
        </w:rPr>
      </w:pPr>
      <w:r w:rsidRPr="00AF6623">
        <w:rPr>
          <w:rFonts w:ascii="Cambria" w:hAnsi="Cambria" w:cs="Calibri"/>
          <w:color w:val="000000"/>
        </w:rPr>
        <w:t xml:space="preserve">Regular Meeting: </w:t>
      </w:r>
      <w:r w:rsidR="00F66F74">
        <w:rPr>
          <w:rFonts w:ascii="Cambria" w:hAnsi="Cambria" w:cs="Calibri"/>
          <w:color w:val="000000"/>
        </w:rPr>
        <w:t>February 10</w:t>
      </w:r>
      <w:r>
        <w:rPr>
          <w:rFonts w:ascii="Cambria" w:hAnsi="Cambria" w:cs="Calibri"/>
          <w:color w:val="000000"/>
        </w:rPr>
        <w:t>, 202</w:t>
      </w:r>
      <w:r w:rsidR="005A5AC8">
        <w:rPr>
          <w:rFonts w:ascii="Cambria" w:hAnsi="Cambria" w:cs="Calibri"/>
          <w:color w:val="000000"/>
        </w:rPr>
        <w:t>6</w:t>
      </w:r>
      <w:r w:rsidRPr="00AF6623">
        <w:rPr>
          <w:rFonts w:ascii="Cambria" w:hAnsi="Cambria" w:cs="Calibri"/>
          <w:color w:val="000000"/>
        </w:rPr>
        <w:t>, at 6:30</w:t>
      </w:r>
      <w:r w:rsidR="005E12A8">
        <w:rPr>
          <w:rFonts w:ascii="Cambria" w:hAnsi="Cambria" w:cs="Calibri"/>
          <w:color w:val="000000"/>
        </w:rPr>
        <w:t xml:space="preserve"> </w:t>
      </w:r>
      <w:r w:rsidRPr="00AF6623">
        <w:rPr>
          <w:rFonts w:ascii="Cambria" w:hAnsi="Cambria" w:cs="Calibri"/>
          <w:color w:val="000000"/>
        </w:rPr>
        <w:t>pm</w:t>
      </w:r>
    </w:p>
    <w:p w14:paraId="51EE117D" w14:textId="77777777" w:rsidR="00F53D8A" w:rsidRPr="00DF0A6B"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 xml:space="preserve"> Call to order/establish quorum/</w:t>
      </w:r>
      <w:r>
        <w:rPr>
          <w:rFonts w:ascii="Cambria" w:hAnsi="Cambria" w:cs="Calibri"/>
          <w:color w:val="000000"/>
          <w:sz w:val="22"/>
          <w:szCs w:val="22"/>
        </w:rPr>
        <w:t xml:space="preserve">approve </w:t>
      </w:r>
      <w:r w:rsidRPr="003B1A37">
        <w:rPr>
          <w:rFonts w:ascii="Cambria" w:hAnsi="Cambria" w:cs="Calibri"/>
          <w:color w:val="000000"/>
          <w:sz w:val="22"/>
          <w:szCs w:val="22"/>
        </w:rPr>
        <w:t xml:space="preserve">minutes of </w:t>
      </w:r>
      <w:r>
        <w:rPr>
          <w:rFonts w:ascii="Cambria" w:hAnsi="Cambria" w:cs="Calibri"/>
          <w:color w:val="000000"/>
          <w:sz w:val="22"/>
          <w:szCs w:val="22"/>
        </w:rPr>
        <w:t>prior</w:t>
      </w:r>
      <w:r w:rsidRPr="003B1A37">
        <w:rPr>
          <w:rFonts w:ascii="Cambria" w:hAnsi="Cambria" w:cs="Calibri"/>
          <w:color w:val="000000"/>
          <w:sz w:val="22"/>
          <w:szCs w:val="22"/>
        </w:rPr>
        <w:t xml:space="preserve"> meetin</w:t>
      </w:r>
      <w:r>
        <w:rPr>
          <w:rFonts w:ascii="Cambria" w:hAnsi="Cambria" w:cs="Calibri"/>
          <w:color w:val="000000"/>
          <w:sz w:val="22"/>
          <w:szCs w:val="22"/>
        </w:rPr>
        <w:t>g</w:t>
      </w:r>
    </w:p>
    <w:p w14:paraId="3521CF5D" w14:textId="77777777" w:rsidR="00F53D8A" w:rsidRPr="00590512"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Library Director’s Report</w:t>
      </w:r>
    </w:p>
    <w:p w14:paraId="6D1CEC4A" w14:textId="77777777" w:rsidR="00F53D8A" w:rsidRPr="00A41AAA" w:rsidRDefault="00F53D8A" w:rsidP="00F53D8A">
      <w:pPr>
        <w:pStyle w:val="Standard"/>
        <w:numPr>
          <w:ilvl w:val="1"/>
          <w:numId w:val="1"/>
        </w:numPr>
        <w:spacing w:line="360" w:lineRule="auto"/>
        <w:rPr>
          <w:rFonts w:ascii="Cambria" w:hAnsi="Cambria"/>
          <w:sz w:val="22"/>
          <w:szCs w:val="22"/>
        </w:rPr>
      </w:pPr>
      <w:r w:rsidRPr="003B1A37">
        <w:rPr>
          <w:rFonts w:ascii="Cambria" w:hAnsi="Cambria" w:cs="Calibri"/>
          <w:color w:val="000000"/>
          <w:sz w:val="22"/>
          <w:szCs w:val="22"/>
        </w:rPr>
        <w:t>Activities, Statistics, Comments</w:t>
      </w:r>
    </w:p>
    <w:p w14:paraId="09A1B3FE" w14:textId="77777777" w:rsidR="00F53D8A" w:rsidRPr="00513471"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Treasurer's Report – Dianne Feasley</w:t>
      </w:r>
    </w:p>
    <w:p w14:paraId="1B82DA56" w14:textId="77777777" w:rsidR="00F53D8A" w:rsidRDefault="00F53D8A" w:rsidP="00F53D8A">
      <w:pPr>
        <w:pStyle w:val="Standard"/>
        <w:numPr>
          <w:ilvl w:val="1"/>
          <w:numId w:val="1"/>
        </w:numPr>
        <w:spacing w:line="360" w:lineRule="auto"/>
        <w:rPr>
          <w:rFonts w:ascii="Cambria" w:hAnsi="Cambria"/>
          <w:sz w:val="22"/>
          <w:szCs w:val="22"/>
        </w:rPr>
      </w:pPr>
      <w:r>
        <w:rPr>
          <w:rFonts w:ascii="Cambria" w:hAnsi="Cambria"/>
          <w:sz w:val="22"/>
          <w:szCs w:val="22"/>
        </w:rPr>
        <w:t>Approve Monthly Expenses</w:t>
      </w:r>
    </w:p>
    <w:p w14:paraId="0473ABA4" w14:textId="26C2308B" w:rsidR="00506AD4" w:rsidRPr="00F66F74" w:rsidRDefault="00F53D8A" w:rsidP="00F66F74">
      <w:pPr>
        <w:pStyle w:val="Standard"/>
        <w:numPr>
          <w:ilvl w:val="1"/>
          <w:numId w:val="1"/>
        </w:numPr>
        <w:spacing w:line="360" w:lineRule="auto"/>
        <w:rPr>
          <w:rFonts w:ascii="Cambria" w:hAnsi="Cambria"/>
          <w:sz w:val="22"/>
          <w:szCs w:val="22"/>
        </w:rPr>
      </w:pPr>
      <w:r>
        <w:rPr>
          <w:rFonts w:ascii="Cambria" w:hAnsi="Cambria"/>
          <w:sz w:val="22"/>
          <w:szCs w:val="22"/>
        </w:rPr>
        <w:t xml:space="preserve">Review Financial Reports </w:t>
      </w:r>
    </w:p>
    <w:p w14:paraId="7F3CFAD3" w14:textId="66DED36C" w:rsidR="00B36E53" w:rsidRPr="00F66F74" w:rsidRDefault="00F53D8A" w:rsidP="00F66F74">
      <w:pPr>
        <w:pStyle w:val="Standard"/>
        <w:numPr>
          <w:ilvl w:val="0"/>
          <w:numId w:val="1"/>
        </w:numPr>
        <w:spacing w:line="360" w:lineRule="auto"/>
        <w:rPr>
          <w:rFonts w:ascii="Cambria" w:hAnsi="Cambria"/>
          <w:sz w:val="22"/>
          <w:szCs w:val="22"/>
        </w:rPr>
      </w:pPr>
      <w:r>
        <w:rPr>
          <w:rFonts w:ascii="Cambria" w:hAnsi="Cambria" w:cs="Calibri"/>
          <w:color w:val="000000"/>
          <w:sz w:val="22"/>
          <w:szCs w:val="22"/>
        </w:rPr>
        <w:t>Secretary's Report – Erin Corbin</w:t>
      </w:r>
    </w:p>
    <w:p w14:paraId="43ED054B" w14:textId="77777777" w:rsidR="00F53D8A" w:rsidRPr="008A6E75"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President’s Report – Nancy Rinda</w:t>
      </w:r>
    </w:p>
    <w:p w14:paraId="10223026" w14:textId="1B4B87DD" w:rsidR="00763A9E" w:rsidRDefault="00F53D8A" w:rsidP="005E21C3">
      <w:pPr>
        <w:pStyle w:val="Standard"/>
        <w:numPr>
          <w:ilvl w:val="0"/>
          <w:numId w:val="1"/>
        </w:numPr>
        <w:spacing w:line="360" w:lineRule="auto"/>
        <w:rPr>
          <w:rFonts w:ascii="Cambria" w:hAnsi="Cambria"/>
          <w:sz w:val="22"/>
          <w:szCs w:val="22"/>
        </w:rPr>
      </w:pPr>
      <w:r>
        <w:rPr>
          <w:rFonts w:ascii="Cambria" w:hAnsi="Cambria"/>
          <w:sz w:val="22"/>
          <w:szCs w:val="22"/>
        </w:rPr>
        <w:t>Old Business</w:t>
      </w:r>
    </w:p>
    <w:p w14:paraId="7A17B1DA" w14:textId="6C46CF27" w:rsidR="008A792B" w:rsidRPr="005E21C3" w:rsidRDefault="008A792B" w:rsidP="008A792B">
      <w:pPr>
        <w:pStyle w:val="Standard"/>
        <w:numPr>
          <w:ilvl w:val="1"/>
          <w:numId w:val="1"/>
        </w:numPr>
        <w:spacing w:line="360" w:lineRule="auto"/>
        <w:rPr>
          <w:rFonts w:ascii="Cambria" w:hAnsi="Cambria"/>
          <w:sz w:val="22"/>
          <w:szCs w:val="22"/>
        </w:rPr>
      </w:pPr>
      <w:r>
        <w:rPr>
          <w:rFonts w:ascii="Cambria" w:hAnsi="Cambria"/>
          <w:sz w:val="22"/>
          <w:szCs w:val="22"/>
        </w:rPr>
        <w:t xml:space="preserve">TIF District Renewal </w:t>
      </w:r>
      <w:r w:rsidR="00506AD4">
        <w:rPr>
          <w:rFonts w:ascii="Cambria" w:hAnsi="Cambria"/>
          <w:sz w:val="22"/>
          <w:szCs w:val="22"/>
        </w:rPr>
        <w:t>–</w:t>
      </w:r>
      <w:r>
        <w:rPr>
          <w:rFonts w:ascii="Cambria" w:hAnsi="Cambria"/>
          <w:sz w:val="22"/>
          <w:szCs w:val="22"/>
        </w:rPr>
        <w:t xml:space="preserve"> Discussion</w:t>
      </w:r>
      <w:r w:rsidR="00506AD4">
        <w:rPr>
          <w:rFonts w:ascii="Cambria" w:hAnsi="Cambria"/>
          <w:sz w:val="22"/>
          <w:szCs w:val="22"/>
        </w:rPr>
        <w:t xml:space="preserve"> </w:t>
      </w:r>
    </w:p>
    <w:p w14:paraId="14F88F2A" w14:textId="77777777" w:rsidR="00F53D8A" w:rsidRPr="00B05860"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New Business</w:t>
      </w:r>
    </w:p>
    <w:p w14:paraId="09037A04" w14:textId="2FFD7371" w:rsidR="009003A7" w:rsidRDefault="00A61BA0" w:rsidP="008A792B">
      <w:pPr>
        <w:pStyle w:val="Standard"/>
        <w:numPr>
          <w:ilvl w:val="1"/>
          <w:numId w:val="1"/>
        </w:numPr>
        <w:spacing w:line="360" w:lineRule="auto"/>
        <w:rPr>
          <w:rFonts w:ascii="Cambria" w:hAnsi="Cambria"/>
          <w:sz w:val="22"/>
          <w:szCs w:val="22"/>
        </w:rPr>
      </w:pPr>
      <w:r>
        <w:rPr>
          <w:rFonts w:ascii="Cambria" w:hAnsi="Cambria"/>
          <w:sz w:val="22"/>
          <w:szCs w:val="22"/>
        </w:rPr>
        <w:t>P</w:t>
      </w:r>
      <w:r w:rsidR="00C770AA">
        <w:rPr>
          <w:rFonts w:ascii="Cambria" w:hAnsi="Cambria"/>
          <w:sz w:val="22"/>
          <w:szCs w:val="22"/>
        </w:rPr>
        <w:t xml:space="preserve">olicy Review/Reapproval: </w:t>
      </w:r>
      <w:r w:rsidR="008A792B">
        <w:rPr>
          <w:rFonts w:ascii="Cambria" w:hAnsi="Cambria"/>
          <w:sz w:val="22"/>
          <w:szCs w:val="22"/>
        </w:rPr>
        <w:t>Code of Conduct Policy</w:t>
      </w:r>
    </w:p>
    <w:p w14:paraId="7CA60148" w14:textId="551B1F6A" w:rsidR="00F66F74" w:rsidRDefault="00F66F74" w:rsidP="008A792B">
      <w:pPr>
        <w:pStyle w:val="Standard"/>
        <w:numPr>
          <w:ilvl w:val="1"/>
          <w:numId w:val="1"/>
        </w:numPr>
        <w:spacing w:line="360" w:lineRule="auto"/>
        <w:rPr>
          <w:rFonts w:ascii="Cambria" w:hAnsi="Cambria"/>
          <w:sz w:val="22"/>
          <w:szCs w:val="22"/>
        </w:rPr>
      </w:pPr>
      <w:r>
        <w:rPr>
          <w:rFonts w:ascii="Cambria" w:hAnsi="Cambria"/>
          <w:sz w:val="22"/>
          <w:szCs w:val="22"/>
        </w:rPr>
        <w:t>Policy Review/Reapproval: Personnel Policy</w:t>
      </w:r>
    </w:p>
    <w:p w14:paraId="332D7928" w14:textId="2161C6B2" w:rsidR="00F66F74" w:rsidRDefault="00F66F74" w:rsidP="008A792B">
      <w:pPr>
        <w:pStyle w:val="Standard"/>
        <w:numPr>
          <w:ilvl w:val="1"/>
          <w:numId w:val="1"/>
        </w:numPr>
        <w:spacing w:line="360" w:lineRule="auto"/>
        <w:rPr>
          <w:rFonts w:ascii="Cambria" w:hAnsi="Cambria"/>
          <w:sz w:val="22"/>
          <w:szCs w:val="22"/>
        </w:rPr>
      </w:pPr>
      <w:r>
        <w:rPr>
          <w:rFonts w:ascii="Cambria" w:hAnsi="Cambria"/>
          <w:sz w:val="22"/>
          <w:szCs w:val="22"/>
        </w:rPr>
        <w:t>Policy Review/Reapproval: Sexual Harassment Prohibition Policy</w:t>
      </w:r>
    </w:p>
    <w:p w14:paraId="51BD9E22" w14:textId="29677458" w:rsidR="00F66F74" w:rsidRPr="008A792B" w:rsidRDefault="00F66F74" w:rsidP="008A792B">
      <w:pPr>
        <w:pStyle w:val="Standard"/>
        <w:numPr>
          <w:ilvl w:val="1"/>
          <w:numId w:val="1"/>
        </w:numPr>
        <w:spacing w:line="360" w:lineRule="auto"/>
        <w:rPr>
          <w:rFonts w:ascii="Cambria" w:hAnsi="Cambria"/>
          <w:sz w:val="22"/>
          <w:szCs w:val="22"/>
        </w:rPr>
      </w:pPr>
      <w:r>
        <w:rPr>
          <w:rFonts w:ascii="Cambria" w:hAnsi="Cambria"/>
          <w:sz w:val="22"/>
          <w:szCs w:val="22"/>
        </w:rPr>
        <w:t>Policy Review/Reapproval: Unattended Children Policy</w:t>
      </w:r>
    </w:p>
    <w:p w14:paraId="6E33774F" w14:textId="5DD40623" w:rsidR="00F53D8A" w:rsidRPr="00C05AEE" w:rsidRDefault="00F53D8A" w:rsidP="00F53D8A">
      <w:pPr>
        <w:pStyle w:val="Standard"/>
        <w:numPr>
          <w:ilvl w:val="0"/>
          <w:numId w:val="1"/>
        </w:numPr>
        <w:spacing w:line="276" w:lineRule="auto"/>
        <w:rPr>
          <w:rFonts w:ascii="Cambria" w:hAnsi="Cambria"/>
          <w:sz w:val="22"/>
          <w:szCs w:val="22"/>
        </w:rPr>
      </w:pPr>
      <w:r w:rsidRPr="003B1A37">
        <w:rPr>
          <w:rFonts w:ascii="Cambria" w:hAnsi="Cambria" w:cs="Calibri"/>
          <w:color w:val="000000"/>
          <w:sz w:val="22"/>
          <w:szCs w:val="22"/>
        </w:rPr>
        <w:t>Next Meeting:</w:t>
      </w:r>
      <w:r w:rsidR="00C634B2">
        <w:rPr>
          <w:rFonts w:ascii="Cambria" w:hAnsi="Cambria" w:cs="Calibri"/>
          <w:color w:val="000000"/>
          <w:sz w:val="22"/>
          <w:szCs w:val="22"/>
        </w:rPr>
        <w:t xml:space="preserve"> </w:t>
      </w:r>
      <w:r w:rsidR="00461E67">
        <w:rPr>
          <w:rFonts w:ascii="Cambria" w:hAnsi="Cambria" w:cs="Calibri"/>
          <w:color w:val="000000"/>
          <w:sz w:val="22"/>
          <w:szCs w:val="22"/>
        </w:rPr>
        <w:t>Regular Meeting</w:t>
      </w:r>
      <w:r w:rsidR="00AA1AFD">
        <w:rPr>
          <w:rFonts w:ascii="Cambria" w:hAnsi="Cambria" w:cs="Calibri"/>
          <w:color w:val="000000"/>
          <w:sz w:val="22"/>
          <w:szCs w:val="22"/>
        </w:rPr>
        <w:t xml:space="preserve">, </w:t>
      </w:r>
      <w:r w:rsidR="00F66F74">
        <w:rPr>
          <w:rFonts w:ascii="Cambria" w:hAnsi="Cambria" w:cs="Calibri"/>
          <w:color w:val="000000"/>
          <w:sz w:val="22"/>
          <w:szCs w:val="22"/>
        </w:rPr>
        <w:t>March</w:t>
      </w:r>
      <w:r w:rsidR="005A5AC8">
        <w:rPr>
          <w:rFonts w:ascii="Cambria" w:hAnsi="Cambria" w:cs="Calibri"/>
          <w:color w:val="000000"/>
          <w:sz w:val="22"/>
          <w:szCs w:val="22"/>
        </w:rPr>
        <w:t xml:space="preserve"> 10</w:t>
      </w:r>
      <w:r w:rsidR="00AA1AFD">
        <w:rPr>
          <w:rFonts w:ascii="Cambria" w:hAnsi="Cambria" w:cs="Calibri"/>
          <w:color w:val="000000"/>
          <w:sz w:val="22"/>
          <w:szCs w:val="22"/>
        </w:rPr>
        <w:t>,</w:t>
      </w:r>
      <w:r w:rsidR="00BE79B8">
        <w:rPr>
          <w:rFonts w:ascii="Cambria" w:hAnsi="Cambria" w:cs="Calibri"/>
          <w:color w:val="000000"/>
          <w:sz w:val="22"/>
          <w:szCs w:val="22"/>
        </w:rPr>
        <w:t xml:space="preserve"> 2026,</w:t>
      </w:r>
      <w:r w:rsidR="00461E67">
        <w:rPr>
          <w:rFonts w:ascii="Cambria" w:hAnsi="Cambria" w:cs="Calibri"/>
          <w:color w:val="000000"/>
          <w:sz w:val="22"/>
          <w:szCs w:val="22"/>
        </w:rPr>
        <w:t xml:space="preserve"> at 6:30pm</w:t>
      </w:r>
    </w:p>
    <w:p w14:paraId="477504DD" w14:textId="77777777" w:rsidR="00F53D8A" w:rsidRPr="003B1A37" w:rsidRDefault="00F53D8A" w:rsidP="00F53D8A">
      <w:pPr>
        <w:pStyle w:val="Standard"/>
        <w:spacing w:line="360" w:lineRule="auto"/>
        <w:ind w:left="720"/>
        <w:rPr>
          <w:rFonts w:ascii="Cambria" w:hAnsi="Cambria"/>
          <w:sz w:val="22"/>
          <w:szCs w:val="22"/>
        </w:rPr>
      </w:pPr>
    </w:p>
    <w:p w14:paraId="6F48732A" w14:textId="77777777" w:rsidR="00F53D8A" w:rsidRDefault="00F53D8A" w:rsidP="00F53D8A">
      <w:pPr>
        <w:pStyle w:val="NoSpacing"/>
        <w:jc w:val="both"/>
      </w:pPr>
      <w:r>
        <w:rPr>
          <w:b/>
        </w:rPr>
        <w:t>Note:</w:t>
      </w:r>
      <w:r>
        <w:t xml:space="preserve">  Participation by District residents at Hudson Library Board meetings is welcome. Proper decorum and adherence to meeting rules is required at times during library meetings. All District residents wishing to speak to the Board must first be recognized by the President of the Board and will then be allowed a period of up to five minutes and may make comments during the designated period or during discussion of specific agenda items. Comments should be restricted to the issue. </w:t>
      </w:r>
    </w:p>
    <w:p w14:paraId="49770D24" w14:textId="77777777" w:rsidR="00F53D8A" w:rsidRDefault="00F53D8A" w:rsidP="00F53D8A">
      <w:pPr>
        <w:pStyle w:val="NoSpacing"/>
        <w:jc w:val="both"/>
      </w:pPr>
    </w:p>
    <w:p w14:paraId="773FF3B8" w14:textId="77777777" w:rsidR="00F53D8A" w:rsidRPr="00BD160E" w:rsidRDefault="00F53D8A" w:rsidP="00F53D8A">
      <w:pPr>
        <w:pStyle w:val="NoSpacing"/>
        <w:jc w:val="both"/>
      </w:pPr>
      <w:r>
        <w:rPr>
          <w:b/>
        </w:rPr>
        <w:t>Upcoming Deadlines:</w:t>
      </w:r>
    </w:p>
    <w:p w14:paraId="7594BDAB" w14:textId="18B8DD46" w:rsidR="008A792B" w:rsidRDefault="008A792B">
      <w:r>
        <w:t>03/01</w:t>
      </w:r>
      <w:r>
        <w:tab/>
        <w:t xml:space="preserve">Last day (within 60 days from January 1) for corporate authorities and treasurers WHEN REQUESTED to file a sworn, detailed, and itemized statement of all receipts and expenditures for the preceding six months showing the names, addresses, positions, and salaries of every employee. [The statement shall be furnished for reference </w:t>
      </w:r>
      <w:r>
        <w:rPr>
          <w:u w:val="single"/>
        </w:rPr>
        <w:t>on request</w:t>
      </w:r>
      <w:r>
        <w:t xml:space="preserve"> to all daily newspapers, the library, the Circuit Court Clerk and City, Village, or Town Clerk.] (50 ILCS 305/1)</w:t>
      </w:r>
    </w:p>
    <w:p w14:paraId="2EB680AA" w14:textId="2F66D021" w:rsidR="008A792B" w:rsidRDefault="008A792B">
      <w:r>
        <w:t>03/17</w:t>
      </w:r>
      <w:r>
        <w:tab/>
        <w:t>General Primary Election for referenda only. (10 ILCS 5/2A1.1a)</w:t>
      </w:r>
    </w:p>
    <w:p w14:paraId="273CE37F" w14:textId="38E0D297" w:rsidR="00A53F6D" w:rsidRPr="00217320" w:rsidRDefault="008A792B">
      <w:r>
        <w:t>04/30</w:t>
      </w:r>
      <w:r>
        <w:tab/>
        <w:t>Last day for filing Statement of Economic Interests (elected officials, head librarians and other department heads of a unit of local government must file with the County Clerk of the county in which the principal office is located</w:t>
      </w:r>
      <w:r w:rsidR="009272F8">
        <w:t>). (5 ILCS 420/4A-101 and 420/4A-105)</w:t>
      </w:r>
    </w:p>
    <w:sectPr w:rsidR="00A53F6D" w:rsidRPr="00217320" w:rsidSect="00F53D8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F11"/>
    <w:multiLevelType w:val="hybridMultilevel"/>
    <w:tmpl w:val="388A94E6"/>
    <w:lvl w:ilvl="0" w:tplc="87E4A0B2">
      <w:start w:val="104"/>
      <w:numFmt w:val="decimal"/>
      <w:lvlText w:val="%1"/>
      <w:lvlJc w:val="left"/>
      <w:pPr>
        <w:ind w:left="828" w:hanging="468"/>
      </w:pPr>
      <w:rPr>
        <w:rFonts w:cs="Cambria"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72AD7"/>
    <w:multiLevelType w:val="multilevel"/>
    <w:tmpl w:val="4E28BA0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206456835">
    <w:abstractNumId w:val="1"/>
  </w:num>
  <w:num w:numId="2" w16cid:durableId="18236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8A"/>
    <w:rsid w:val="00036EB9"/>
    <w:rsid w:val="0005023C"/>
    <w:rsid w:val="000655E9"/>
    <w:rsid w:val="00071007"/>
    <w:rsid w:val="00094136"/>
    <w:rsid w:val="000A0392"/>
    <w:rsid w:val="000E6493"/>
    <w:rsid w:val="000F722E"/>
    <w:rsid w:val="00155B26"/>
    <w:rsid w:val="001629EA"/>
    <w:rsid w:val="00180ABB"/>
    <w:rsid w:val="001F74E0"/>
    <w:rsid w:val="00217320"/>
    <w:rsid w:val="00222BE0"/>
    <w:rsid w:val="00224760"/>
    <w:rsid w:val="002530A2"/>
    <w:rsid w:val="00297419"/>
    <w:rsid w:val="002E0932"/>
    <w:rsid w:val="0034062B"/>
    <w:rsid w:val="00365493"/>
    <w:rsid w:val="00396C19"/>
    <w:rsid w:val="003C6552"/>
    <w:rsid w:val="004475D5"/>
    <w:rsid w:val="004525C2"/>
    <w:rsid w:val="00461E67"/>
    <w:rsid w:val="004D5471"/>
    <w:rsid w:val="004E2F9D"/>
    <w:rsid w:val="00506AD4"/>
    <w:rsid w:val="00551BCB"/>
    <w:rsid w:val="005A5AC8"/>
    <w:rsid w:val="005C73D8"/>
    <w:rsid w:val="005D3D6A"/>
    <w:rsid w:val="005E12A8"/>
    <w:rsid w:val="005E21C3"/>
    <w:rsid w:val="00607C9F"/>
    <w:rsid w:val="0068660A"/>
    <w:rsid w:val="006A36C4"/>
    <w:rsid w:val="006C71D2"/>
    <w:rsid w:val="006E3737"/>
    <w:rsid w:val="006E5328"/>
    <w:rsid w:val="00706571"/>
    <w:rsid w:val="00763A9E"/>
    <w:rsid w:val="007B1BA9"/>
    <w:rsid w:val="007C156C"/>
    <w:rsid w:val="007F104C"/>
    <w:rsid w:val="007F2068"/>
    <w:rsid w:val="00863745"/>
    <w:rsid w:val="00886B18"/>
    <w:rsid w:val="00894319"/>
    <w:rsid w:val="008A792B"/>
    <w:rsid w:val="008B637E"/>
    <w:rsid w:val="009003A7"/>
    <w:rsid w:val="009051F9"/>
    <w:rsid w:val="009272F8"/>
    <w:rsid w:val="009F57C3"/>
    <w:rsid w:val="00A000FD"/>
    <w:rsid w:val="00A22B37"/>
    <w:rsid w:val="00A53F6D"/>
    <w:rsid w:val="00A61BA0"/>
    <w:rsid w:val="00A63CD6"/>
    <w:rsid w:val="00A806F7"/>
    <w:rsid w:val="00AA1AFD"/>
    <w:rsid w:val="00AF0084"/>
    <w:rsid w:val="00B36E53"/>
    <w:rsid w:val="00B400BA"/>
    <w:rsid w:val="00BE79B8"/>
    <w:rsid w:val="00C634B2"/>
    <w:rsid w:val="00C770AA"/>
    <w:rsid w:val="00CA56D5"/>
    <w:rsid w:val="00CD0BAB"/>
    <w:rsid w:val="00CE5AED"/>
    <w:rsid w:val="00D15A60"/>
    <w:rsid w:val="00D835C2"/>
    <w:rsid w:val="00D840A4"/>
    <w:rsid w:val="00E205A7"/>
    <w:rsid w:val="00E67894"/>
    <w:rsid w:val="00E81518"/>
    <w:rsid w:val="00E92D09"/>
    <w:rsid w:val="00EB00DF"/>
    <w:rsid w:val="00EC7E87"/>
    <w:rsid w:val="00F30FF1"/>
    <w:rsid w:val="00F36F4A"/>
    <w:rsid w:val="00F43CEA"/>
    <w:rsid w:val="00F53D8A"/>
    <w:rsid w:val="00F663F2"/>
    <w:rsid w:val="00F66F74"/>
    <w:rsid w:val="00FB7887"/>
    <w:rsid w:val="00FD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CE5"/>
  <w15:chartTrackingRefBased/>
  <w15:docId w15:val="{23FFE034-1C8C-4EC9-BC4F-56560B45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A"/>
    <w:pPr>
      <w:spacing w:line="252" w:lineRule="auto"/>
    </w:pPr>
    <w:rPr>
      <w:rFonts w:ascii="Calibri" w:eastAsia="MS Mincho" w:hAnsi="Calibri" w:cs="Times New Roman"/>
      <w:kern w:val="0"/>
      <w14:ligatures w14:val="none"/>
    </w:rPr>
  </w:style>
  <w:style w:type="paragraph" w:styleId="Heading1">
    <w:name w:val="heading 1"/>
    <w:basedOn w:val="Normal"/>
    <w:next w:val="Normal"/>
    <w:link w:val="Heading1Char"/>
    <w:uiPriority w:val="9"/>
    <w:qFormat/>
    <w:rsid w:val="00F53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
    <w:name w:val="Reports"/>
    <w:basedOn w:val="PlainText"/>
    <w:link w:val="ReportsChar"/>
    <w:qFormat/>
    <w:rsid w:val="006E3737"/>
    <w:pPr>
      <w:tabs>
        <w:tab w:val="left" w:pos="6840"/>
      </w:tabs>
    </w:pPr>
    <w:rPr>
      <w:rFonts w:ascii="Arial" w:hAnsi="Arial" w:cs="Arial"/>
      <w:sz w:val="20"/>
      <w:szCs w:val="20"/>
    </w:rPr>
  </w:style>
  <w:style w:type="character" w:customStyle="1" w:styleId="ReportsChar">
    <w:name w:val="Reports Char"/>
    <w:basedOn w:val="PlainTextChar"/>
    <w:link w:val="Reports"/>
    <w:rsid w:val="006E3737"/>
    <w:rPr>
      <w:rFonts w:ascii="Arial" w:hAnsi="Arial" w:cs="Arial"/>
      <w:sz w:val="20"/>
      <w:szCs w:val="20"/>
    </w:rPr>
  </w:style>
  <w:style w:type="paragraph" w:styleId="PlainText">
    <w:name w:val="Plain Text"/>
    <w:basedOn w:val="Normal"/>
    <w:link w:val="PlainTextChar"/>
    <w:uiPriority w:val="99"/>
    <w:semiHidden/>
    <w:unhideWhenUsed/>
    <w:rsid w:val="006E37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3737"/>
    <w:rPr>
      <w:rFonts w:ascii="Consolas" w:hAnsi="Consolas"/>
      <w:sz w:val="21"/>
      <w:szCs w:val="21"/>
    </w:rPr>
  </w:style>
  <w:style w:type="character" w:customStyle="1" w:styleId="Heading1Char">
    <w:name w:val="Heading 1 Char"/>
    <w:basedOn w:val="DefaultParagraphFont"/>
    <w:link w:val="Heading1"/>
    <w:uiPriority w:val="9"/>
    <w:rsid w:val="00F53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D8A"/>
    <w:rPr>
      <w:rFonts w:eastAsiaTheme="majorEastAsia" w:cstheme="majorBidi"/>
      <w:color w:val="272727" w:themeColor="text1" w:themeTint="D8"/>
    </w:rPr>
  </w:style>
  <w:style w:type="paragraph" w:styleId="Title">
    <w:name w:val="Title"/>
    <w:basedOn w:val="Normal"/>
    <w:next w:val="Normal"/>
    <w:link w:val="TitleChar"/>
    <w:uiPriority w:val="10"/>
    <w:qFormat/>
    <w:rsid w:val="00F5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D8A"/>
    <w:pPr>
      <w:spacing w:before="160"/>
      <w:jc w:val="center"/>
    </w:pPr>
    <w:rPr>
      <w:i/>
      <w:iCs/>
      <w:color w:val="404040" w:themeColor="text1" w:themeTint="BF"/>
    </w:rPr>
  </w:style>
  <w:style w:type="character" w:customStyle="1" w:styleId="QuoteChar">
    <w:name w:val="Quote Char"/>
    <w:basedOn w:val="DefaultParagraphFont"/>
    <w:link w:val="Quote"/>
    <w:uiPriority w:val="29"/>
    <w:rsid w:val="00F53D8A"/>
    <w:rPr>
      <w:i/>
      <w:iCs/>
      <w:color w:val="404040" w:themeColor="text1" w:themeTint="BF"/>
    </w:rPr>
  </w:style>
  <w:style w:type="paragraph" w:styleId="ListParagraph">
    <w:name w:val="List Paragraph"/>
    <w:basedOn w:val="Normal"/>
    <w:uiPriority w:val="34"/>
    <w:qFormat/>
    <w:rsid w:val="00F53D8A"/>
    <w:pPr>
      <w:ind w:left="720"/>
      <w:contextualSpacing/>
    </w:pPr>
  </w:style>
  <w:style w:type="character" w:styleId="IntenseEmphasis">
    <w:name w:val="Intense Emphasis"/>
    <w:basedOn w:val="DefaultParagraphFont"/>
    <w:uiPriority w:val="21"/>
    <w:qFormat/>
    <w:rsid w:val="00F53D8A"/>
    <w:rPr>
      <w:i/>
      <w:iCs/>
      <w:color w:val="0F4761" w:themeColor="accent1" w:themeShade="BF"/>
    </w:rPr>
  </w:style>
  <w:style w:type="paragraph" w:styleId="IntenseQuote">
    <w:name w:val="Intense Quote"/>
    <w:basedOn w:val="Normal"/>
    <w:next w:val="Normal"/>
    <w:link w:val="IntenseQuoteChar"/>
    <w:uiPriority w:val="30"/>
    <w:qFormat/>
    <w:rsid w:val="00F53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D8A"/>
    <w:rPr>
      <w:i/>
      <w:iCs/>
      <w:color w:val="0F4761" w:themeColor="accent1" w:themeShade="BF"/>
    </w:rPr>
  </w:style>
  <w:style w:type="character" w:styleId="IntenseReference">
    <w:name w:val="Intense Reference"/>
    <w:basedOn w:val="DefaultParagraphFont"/>
    <w:uiPriority w:val="32"/>
    <w:qFormat/>
    <w:rsid w:val="00F53D8A"/>
    <w:rPr>
      <w:b/>
      <w:bCs/>
      <w:smallCaps/>
      <w:color w:val="0F4761" w:themeColor="accent1" w:themeShade="BF"/>
      <w:spacing w:val="5"/>
    </w:rPr>
  </w:style>
  <w:style w:type="paragraph" w:customStyle="1" w:styleId="Standard">
    <w:name w:val="Standard"/>
    <w:rsid w:val="00F53D8A"/>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numbering" w:customStyle="1" w:styleId="WWNum1">
    <w:name w:val="WWNum1"/>
    <w:rsid w:val="00F53D8A"/>
    <w:pPr>
      <w:numPr>
        <w:numId w:val="1"/>
      </w:numPr>
    </w:pPr>
  </w:style>
  <w:style w:type="paragraph" w:styleId="NoSpacing">
    <w:name w:val="No Spacing"/>
    <w:uiPriority w:val="1"/>
    <w:qFormat/>
    <w:rsid w:val="00F53D8A"/>
    <w:pPr>
      <w:spacing w:after="0" w:line="240" w:lineRule="auto"/>
    </w:pPr>
    <w:rPr>
      <w:rFonts w:ascii="Calibri" w:eastAsia="MS Mincho"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Hudson APLD</dc:creator>
  <cp:keywords/>
  <dc:description/>
  <cp:lastModifiedBy>Director Hudson APLD</cp:lastModifiedBy>
  <cp:revision>3</cp:revision>
  <cp:lastPrinted>2026-01-10T00:29:00Z</cp:lastPrinted>
  <dcterms:created xsi:type="dcterms:W3CDTF">2026-02-04T01:49:00Z</dcterms:created>
  <dcterms:modified xsi:type="dcterms:W3CDTF">2026-02-04T01:56:00Z</dcterms:modified>
</cp:coreProperties>
</file>