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3019" w14:textId="77777777" w:rsidR="00F53D8A" w:rsidRDefault="00F53D8A" w:rsidP="00F53D8A">
      <w:pPr>
        <w:pStyle w:val="Standard"/>
        <w:jc w:val="center"/>
        <w:rPr>
          <w:rFonts w:ascii="Cambria" w:hAnsi="Cambria"/>
        </w:rPr>
      </w:pPr>
      <w:r>
        <w:rPr>
          <w:rFonts w:ascii="Cambria" w:hAnsi="Cambria" w:cs="Cambria"/>
          <w:b/>
          <w:bCs/>
          <w:color w:val="000000"/>
          <w:sz w:val="26"/>
          <w:szCs w:val="26"/>
        </w:rPr>
        <w:t>HUDSON AREA PUBLIC LIBRARY DISTRICT</w:t>
      </w:r>
    </w:p>
    <w:p w14:paraId="6F7EF789" w14:textId="77777777" w:rsidR="00F53D8A" w:rsidRDefault="00F53D8A" w:rsidP="00F53D8A">
      <w:pPr>
        <w:pStyle w:val="Standard"/>
        <w:jc w:val="center"/>
        <w:rPr>
          <w:rFonts w:ascii="Cambria" w:hAnsi="Cambria"/>
        </w:rPr>
      </w:pPr>
      <w:r>
        <w:rPr>
          <w:rFonts w:ascii="Cambria" w:hAnsi="Cambria" w:cs="Cambria"/>
          <w:b/>
          <w:bCs/>
          <w:color w:val="000000"/>
          <w:sz w:val="26"/>
          <w:szCs w:val="26"/>
        </w:rPr>
        <w:t>BOARD MEETING AGENDA</w:t>
      </w:r>
    </w:p>
    <w:p w14:paraId="74EB3568" w14:textId="77777777" w:rsidR="00F53D8A" w:rsidRDefault="00F53D8A" w:rsidP="00F53D8A">
      <w:pPr>
        <w:pStyle w:val="Standard"/>
        <w:numPr>
          <w:ilvl w:val="0"/>
          <w:numId w:val="2"/>
        </w:numPr>
        <w:jc w:val="center"/>
        <w:rPr>
          <w:rFonts w:ascii="Cambria" w:hAnsi="Cambria"/>
        </w:rPr>
      </w:pPr>
      <w:r>
        <w:rPr>
          <w:rFonts w:ascii="Cambria" w:hAnsi="Cambria" w:cs="Cambria"/>
          <w:b/>
          <w:bCs/>
          <w:color w:val="000000"/>
          <w:sz w:val="26"/>
          <w:szCs w:val="26"/>
        </w:rPr>
        <w:t xml:space="preserve"> Pearl Street, Hudson, Illinois</w:t>
      </w:r>
    </w:p>
    <w:p w14:paraId="7E6CD3AF" w14:textId="411093A5" w:rsidR="00F53D8A" w:rsidRDefault="00F53D8A" w:rsidP="00F53D8A">
      <w:pPr>
        <w:spacing w:after="0"/>
        <w:rPr>
          <w:rFonts w:ascii="Cambria" w:hAnsi="Cambria" w:cs="Calibri"/>
          <w:color w:val="000000"/>
        </w:rPr>
      </w:pPr>
    </w:p>
    <w:p w14:paraId="2BFF6408" w14:textId="1A21AE57" w:rsidR="005E12A8" w:rsidRDefault="005E12A8" w:rsidP="005E12A8">
      <w:pPr>
        <w:spacing w:after="0"/>
        <w:jc w:val="center"/>
        <w:rPr>
          <w:rFonts w:ascii="Cambria" w:hAnsi="Cambria" w:cs="Calibri"/>
          <w:color w:val="000000"/>
        </w:rPr>
      </w:pPr>
      <w:r>
        <w:rPr>
          <w:rFonts w:ascii="Cambria" w:hAnsi="Cambria" w:cs="Calibri"/>
          <w:color w:val="000000"/>
        </w:rPr>
        <w:t>Budget &amp; Appropriations Hearing: August 12, 2025, at 6:15 pm</w:t>
      </w:r>
    </w:p>
    <w:p w14:paraId="3001D8FC" w14:textId="26DBB749" w:rsidR="00F53D8A" w:rsidRPr="00AF6623" w:rsidRDefault="00F53D8A" w:rsidP="00F53D8A">
      <w:pPr>
        <w:jc w:val="center"/>
        <w:rPr>
          <w:rFonts w:ascii="Cambria" w:hAnsi="Cambria" w:cs="Calibri"/>
          <w:color w:val="000000"/>
        </w:rPr>
      </w:pPr>
      <w:r w:rsidRPr="00AF6623">
        <w:rPr>
          <w:rFonts w:ascii="Cambria" w:hAnsi="Cambria" w:cs="Calibri"/>
          <w:color w:val="000000"/>
        </w:rPr>
        <w:t xml:space="preserve">Regular Meeting: </w:t>
      </w:r>
      <w:r w:rsidR="005E12A8">
        <w:rPr>
          <w:rFonts w:ascii="Cambria" w:hAnsi="Cambria" w:cs="Calibri"/>
          <w:color w:val="000000"/>
        </w:rPr>
        <w:t>August 12</w:t>
      </w:r>
      <w:r>
        <w:rPr>
          <w:rFonts w:ascii="Cambria" w:hAnsi="Cambria" w:cs="Calibri"/>
          <w:color w:val="000000"/>
        </w:rPr>
        <w:t>, 2025</w:t>
      </w:r>
      <w:r w:rsidRPr="00AF6623">
        <w:rPr>
          <w:rFonts w:ascii="Cambria" w:hAnsi="Cambria" w:cs="Calibri"/>
          <w:color w:val="000000"/>
        </w:rPr>
        <w:t>, at 6:30</w:t>
      </w:r>
      <w:r w:rsidR="005E12A8">
        <w:rPr>
          <w:rFonts w:ascii="Cambria" w:hAnsi="Cambria" w:cs="Calibri"/>
          <w:color w:val="000000"/>
        </w:rPr>
        <w:t xml:space="preserve"> </w:t>
      </w:r>
      <w:r w:rsidRPr="00AF6623">
        <w:rPr>
          <w:rFonts w:ascii="Cambria" w:hAnsi="Cambria" w:cs="Calibri"/>
          <w:color w:val="000000"/>
        </w:rPr>
        <w:t>pm</w:t>
      </w:r>
    </w:p>
    <w:p w14:paraId="51EE117D" w14:textId="77777777" w:rsidR="00F53D8A" w:rsidRPr="00DF0A6B"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 xml:space="preserve"> Call to order/establish quorum/</w:t>
      </w:r>
      <w:r>
        <w:rPr>
          <w:rFonts w:ascii="Cambria" w:hAnsi="Cambria" w:cs="Calibri"/>
          <w:color w:val="000000"/>
          <w:sz w:val="22"/>
          <w:szCs w:val="22"/>
        </w:rPr>
        <w:t xml:space="preserve">approve </w:t>
      </w:r>
      <w:r w:rsidRPr="003B1A37">
        <w:rPr>
          <w:rFonts w:ascii="Cambria" w:hAnsi="Cambria" w:cs="Calibri"/>
          <w:color w:val="000000"/>
          <w:sz w:val="22"/>
          <w:szCs w:val="22"/>
        </w:rPr>
        <w:t xml:space="preserve">minutes of </w:t>
      </w:r>
      <w:r>
        <w:rPr>
          <w:rFonts w:ascii="Cambria" w:hAnsi="Cambria" w:cs="Calibri"/>
          <w:color w:val="000000"/>
          <w:sz w:val="22"/>
          <w:szCs w:val="22"/>
        </w:rPr>
        <w:t>prior</w:t>
      </w:r>
      <w:r w:rsidRPr="003B1A37">
        <w:rPr>
          <w:rFonts w:ascii="Cambria" w:hAnsi="Cambria" w:cs="Calibri"/>
          <w:color w:val="000000"/>
          <w:sz w:val="22"/>
          <w:szCs w:val="22"/>
        </w:rPr>
        <w:t xml:space="preserve"> meetin</w:t>
      </w:r>
      <w:r>
        <w:rPr>
          <w:rFonts w:ascii="Cambria" w:hAnsi="Cambria" w:cs="Calibri"/>
          <w:color w:val="000000"/>
          <w:sz w:val="22"/>
          <w:szCs w:val="22"/>
        </w:rPr>
        <w:t>g</w:t>
      </w:r>
    </w:p>
    <w:p w14:paraId="3521CF5D" w14:textId="77777777" w:rsidR="00F53D8A" w:rsidRPr="00590512"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Library Director’s Report</w:t>
      </w:r>
    </w:p>
    <w:p w14:paraId="6D1CEC4A" w14:textId="77777777" w:rsidR="00F53D8A" w:rsidRPr="00A41AAA" w:rsidRDefault="00F53D8A" w:rsidP="00F53D8A">
      <w:pPr>
        <w:pStyle w:val="Standard"/>
        <w:numPr>
          <w:ilvl w:val="1"/>
          <w:numId w:val="1"/>
        </w:numPr>
        <w:spacing w:line="360" w:lineRule="auto"/>
        <w:rPr>
          <w:rFonts w:ascii="Cambria" w:hAnsi="Cambria"/>
          <w:sz w:val="22"/>
          <w:szCs w:val="22"/>
        </w:rPr>
      </w:pPr>
      <w:r w:rsidRPr="003B1A37">
        <w:rPr>
          <w:rFonts w:ascii="Cambria" w:hAnsi="Cambria" w:cs="Calibri"/>
          <w:color w:val="000000"/>
          <w:sz w:val="22"/>
          <w:szCs w:val="22"/>
        </w:rPr>
        <w:t>Activities, Statistics, Comments</w:t>
      </w:r>
    </w:p>
    <w:p w14:paraId="09A1B3FE" w14:textId="77777777" w:rsidR="00F53D8A" w:rsidRPr="00513471" w:rsidRDefault="00F53D8A" w:rsidP="00F53D8A">
      <w:pPr>
        <w:pStyle w:val="Standard"/>
        <w:numPr>
          <w:ilvl w:val="0"/>
          <w:numId w:val="1"/>
        </w:numPr>
        <w:spacing w:line="360" w:lineRule="auto"/>
        <w:rPr>
          <w:rFonts w:ascii="Cambria" w:hAnsi="Cambria"/>
          <w:sz w:val="22"/>
          <w:szCs w:val="22"/>
        </w:rPr>
      </w:pPr>
      <w:r>
        <w:rPr>
          <w:rFonts w:ascii="Cambria" w:hAnsi="Cambria" w:cs="Calibri"/>
          <w:color w:val="000000"/>
          <w:sz w:val="22"/>
          <w:szCs w:val="22"/>
        </w:rPr>
        <w:t>Treasurer's Report – Dianne Feasley</w:t>
      </w:r>
    </w:p>
    <w:p w14:paraId="1B82DA56" w14:textId="77777777" w:rsidR="00F53D8A" w:rsidRDefault="00F53D8A" w:rsidP="00F53D8A">
      <w:pPr>
        <w:pStyle w:val="Standard"/>
        <w:numPr>
          <w:ilvl w:val="1"/>
          <w:numId w:val="1"/>
        </w:numPr>
        <w:spacing w:line="360" w:lineRule="auto"/>
        <w:rPr>
          <w:rFonts w:ascii="Cambria" w:hAnsi="Cambria"/>
          <w:sz w:val="22"/>
          <w:szCs w:val="22"/>
        </w:rPr>
      </w:pPr>
      <w:r>
        <w:rPr>
          <w:rFonts w:ascii="Cambria" w:hAnsi="Cambria"/>
          <w:sz w:val="22"/>
          <w:szCs w:val="22"/>
        </w:rPr>
        <w:t>Approve Monthly Expenses</w:t>
      </w:r>
    </w:p>
    <w:p w14:paraId="05FEDE87" w14:textId="77777777" w:rsidR="00F53D8A" w:rsidRDefault="00F53D8A" w:rsidP="00F53D8A">
      <w:pPr>
        <w:pStyle w:val="Standard"/>
        <w:numPr>
          <w:ilvl w:val="1"/>
          <w:numId w:val="1"/>
        </w:numPr>
        <w:spacing w:line="360" w:lineRule="auto"/>
        <w:rPr>
          <w:rFonts w:ascii="Cambria" w:hAnsi="Cambria"/>
          <w:sz w:val="22"/>
          <w:szCs w:val="22"/>
        </w:rPr>
      </w:pPr>
      <w:r>
        <w:rPr>
          <w:rFonts w:ascii="Cambria" w:hAnsi="Cambria"/>
          <w:sz w:val="22"/>
          <w:szCs w:val="22"/>
        </w:rPr>
        <w:t xml:space="preserve">Review Financial Reports </w:t>
      </w:r>
    </w:p>
    <w:p w14:paraId="0481FD02" w14:textId="552DBDD0" w:rsidR="005E12A8" w:rsidRDefault="005E12A8" w:rsidP="00F53D8A">
      <w:pPr>
        <w:pStyle w:val="Standard"/>
        <w:numPr>
          <w:ilvl w:val="1"/>
          <w:numId w:val="1"/>
        </w:numPr>
        <w:spacing w:line="360" w:lineRule="auto"/>
        <w:rPr>
          <w:rFonts w:ascii="Cambria" w:hAnsi="Cambria"/>
          <w:sz w:val="22"/>
          <w:szCs w:val="22"/>
        </w:rPr>
      </w:pPr>
      <w:r>
        <w:rPr>
          <w:rFonts w:ascii="Cambria" w:hAnsi="Cambria"/>
          <w:sz w:val="22"/>
          <w:szCs w:val="22"/>
        </w:rPr>
        <w:t>Review Annual Financial Report</w:t>
      </w:r>
    </w:p>
    <w:p w14:paraId="505E1233" w14:textId="58BB0F2B" w:rsidR="00F53D8A" w:rsidRPr="004E2F9D" w:rsidRDefault="00F53D8A" w:rsidP="007F104C">
      <w:pPr>
        <w:pStyle w:val="Standard"/>
        <w:numPr>
          <w:ilvl w:val="0"/>
          <w:numId w:val="1"/>
        </w:numPr>
        <w:spacing w:line="360" w:lineRule="auto"/>
        <w:rPr>
          <w:rFonts w:ascii="Cambria" w:hAnsi="Cambria"/>
          <w:sz w:val="22"/>
          <w:szCs w:val="22"/>
        </w:rPr>
      </w:pPr>
      <w:r>
        <w:rPr>
          <w:rFonts w:ascii="Cambria" w:hAnsi="Cambria" w:cs="Calibri"/>
          <w:color w:val="000000"/>
          <w:sz w:val="22"/>
          <w:szCs w:val="22"/>
        </w:rPr>
        <w:t>Secretary's Report – Erin Corbin</w:t>
      </w:r>
    </w:p>
    <w:p w14:paraId="40C6BBEC" w14:textId="77777777" w:rsidR="005E12A8" w:rsidRPr="009D557D" w:rsidRDefault="005E12A8" w:rsidP="005E12A8">
      <w:pPr>
        <w:pStyle w:val="Standard"/>
        <w:numPr>
          <w:ilvl w:val="1"/>
          <w:numId w:val="1"/>
        </w:numPr>
        <w:spacing w:line="360" w:lineRule="auto"/>
        <w:rPr>
          <w:rFonts w:ascii="Cambria" w:hAnsi="Cambria"/>
          <w:sz w:val="22"/>
          <w:szCs w:val="22"/>
        </w:rPr>
      </w:pPr>
      <w:r>
        <w:rPr>
          <w:rFonts w:ascii="Cambria" w:hAnsi="Cambria"/>
          <w:sz w:val="22"/>
          <w:szCs w:val="22"/>
        </w:rPr>
        <w:t>Adopt Budget &amp; Appropriation Ordinance 2024-2025-2</w:t>
      </w:r>
    </w:p>
    <w:p w14:paraId="2324229B" w14:textId="77777777" w:rsidR="005E12A8" w:rsidRPr="00463B2D" w:rsidRDefault="005E12A8" w:rsidP="005E12A8">
      <w:pPr>
        <w:pStyle w:val="Standard"/>
        <w:numPr>
          <w:ilvl w:val="1"/>
          <w:numId w:val="1"/>
        </w:numPr>
        <w:spacing w:line="360" w:lineRule="auto"/>
        <w:rPr>
          <w:rFonts w:ascii="Cambria" w:hAnsi="Cambria"/>
          <w:sz w:val="22"/>
          <w:szCs w:val="22"/>
        </w:rPr>
      </w:pPr>
      <w:r>
        <w:rPr>
          <w:rFonts w:ascii="Cambria" w:hAnsi="Cambria" w:cs="Calibri"/>
          <w:color w:val="000000"/>
          <w:sz w:val="22"/>
          <w:szCs w:val="22"/>
        </w:rPr>
        <w:t>Review Report of Annual Audit of Meeting Minutes &amp; Reapprove Amended Minutes</w:t>
      </w:r>
    </w:p>
    <w:p w14:paraId="3C504DEE" w14:textId="77777777" w:rsidR="005E12A8" w:rsidRPr="00CF4D5B" w:rsidRDefault="005E12A8" w:rsidP="005E12A8">
      <w:pPr>
        <w:pStyle w:val="Standard"/>
        <w:numPr>
          <w:ilvl w:val="1"/>
          <w:numId w:val="1"/>
        </w:numPr>
        <w:spacing w:line="360" w:lineRule="auto"/>
        <w:rPr>
          <w:rFonts w:ascii="Cambria" w:hAnsi="Cambria"/>
          <w:sz w:val="22"/>
          <w:szCs w:val="22"/>
        </w:rPr>
      </w:pPr>
      <w:r>
        <w:rPr>
          <w:rFonts w:ascii="Cambria" w:hAnsi="Cambria" w:cs="Calibri"/>
          <w:color w:val="000000"/>
          <w:sz w:val="22"/>
          <w:szCs w:val="22"/>
        </w:rPr>
        <w:t>Review IPLAR Data</w:t>
      </w:r>
    </w:p>
    <w:p w14:paraId="43ED054B" w14:textId="77777777" w:rsidR="00F53D8A" w:rsidRPr="008A6E75" w:rsidRDefault="00F53D8A" w:rsidP="00F53D8A">
      <w:pPr>
        <w:pStyle w:val="Standard"/>
        <w:numPr>
          <w:ilvl w:val="0"/>
          <w:numId w:val="1"/>
        </w:numPr>
        <w:spacing w:line="360" w:lineRule="auto"/>
        <w:rPr>
          <w:rFonts w:ascii="Cambria" w:hAnsi="Cambria"/>
          <w:sz w:val="22"/>
          <w:szCs w:val="22"/>
        </w:rPr>
      </w:pPr>
      <w:r>
        <w:rPr>
          <w:rFonts w:ascii="Cambria" w:hAnsi="Cambria" w:cs="Calibri"/>
          <w:color w:val="000000"/>
          <w:sz w:val="22"/>
          <w:szCs w:val="22"/>
        </w:rPr>
        <w:t>President’s Report – Nancy Rinda</w:t>
      </w:r>
    </w:p>
    <w:p w14:paraId="76F0F51F" w14:textId="77777777" w:rsidR="00F53D8A" w:rsidRDefault="00F53D8A" w:rsidP="00F53D8A">
      <w:pPr>
        <w:pStyle w:val="Standard"/>
        <w:numPr>
          <w:ilvl w:val="0"/>
          <w:numId w:val="1"/>
        </w:numPr>
        <w:spacing w:line="360" w:lineRule="auto"/>
        <w:rPr>
          <w:rFonts w:ascii="Cambria" w:hAnsi="Cambria"/>
          <w:sz w:val="22"/>
          <w:szCs w:val="22"/>
        </w:rPr>
      </w:pPr>
      <w:r>
        <w:rPr>
          <w:rFonts w:ascii="Cambria" w:hAnsi="Cambria"/>
          <w:sz w:val="22"/>
          <w:szCs w:val="22"/>
        </w:rPr>
        <w:t>Old Business</w:t>
      </w:r>
    </w:p>
    <w:p w14:paraId="3BC6587A" w14:textId="77777777" w:rsidR="00A22B37" w:rsidRDefault="00763A9E" w:rsidP="00A22B37">
      <w:pPr>
        <w:pStyle w:val="Standard"/>
        <w:numPr>
          <w:ilvl w:val="1"/>
          <w:numId w:val="1"/>
        </w:numPr>
        <w:spacing w:line="360" w:lineRule="auto"/>
        <w:rPr>
          <w:rFonts w:ascii="Cambria" w:hAnsi="Cambria"/>
          <w:sz w:val="22"/>
          <w:szCs w:val="22"/>
        </w:rPr>
      </w:pPr>
      <w:r>
        <w:rPr>
          <w:rFonts w:ascii="Cambria" w:hAnsi="Cambria"/>
          <w:sz w:val="22"/>
          <w:szCs w:val="22"/>
        </w:rPr>
        <w:t>Liability Insurance Coverage</w:t>
      </w:r>
      <w:r w:rsidR="00A22B37" w:rsidRPr="00A22B37">
        <w:rPr>
          <w:rFonts w:ascii="Cambria" w:hAnsi="Cambria"/>
          <w:sz w:val="22"/>
          <w:szCs w:val="22"/>
        </w:rPr>
        <w:t xml:space="preserve"> </w:t>
      </w:r>
    </w:p>
    <w:p w14:paraId="10223026" w14:textId="7C281640" w:rsidR="00763A9E" w:rsidRPr="00A22B37" w:rsidRDefault="00A22B37" w:rsidP="00A22B37">
      <w:pPr>
        <w:pStyle w:val="Standard"/>
        <w:numPr>
          <w:ilvl w:val="1"/>
          <w:numId w:val="1"/>
        </w:numPr>
        <w:spacing w:line="360" w:lineRule="auto"/>
        <w:rPr>
          <w:rFonts w:ascii="Cambria" w:hAnsi="Cambria"/>
          <w:sz w:val="22"/>
          <w:szCs w:val="22"/>
        </w:rPr>
      </w:pPr>
      <w:r>
        <w:rPr>
          <w:rFonts w:ascii="Cambria" w:hAnsi="Cambria"/>
          <w:sz w:val="22"/>
          <w:szCs w:val="22"/>
        </w:rPr>
        <w:t>Annual Walk-around/Inspection of Building Exterior</w:t>
      </w:r>
    </w:p>
    <w:p w14:paraId="14F88F2A" w14:textId="77777777" w:rsidR="00F53D8A" w:rsidRPr="00B05860"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New Business</w:t>
      </w:r>
    </w:p>
    <w:p w14:paraId="793E6422" w14:textId="7D3345E1" w:rsidR="00A22B37" w:rsidRPr="004E2F9D" w:rsidRDefault="00A22B37" w:rsidP="004E2F9D">
      <w:pPr>
        <w:pStyle w:val="Standard"/>
        <w:numPr>
          <w:ilvl w:val="1"/>
          <w:numId w:val="1"/>
        </w:numPr>
        <w:spacing w:line="360" w:lineRule="auto"/>
        <w:rPr>
          <w:rFonts w:ascii="Cambria" w:hAnsi="Cambria"/>
          <w:sz w:val="22"/>
          <w:szCs w:val="22"/>
        </w:rPr>
      </w:pPr>
      <w:r>
        <w:rPr>
          <w:rFonts w:ascii="Cambria" w:hAnsi="Cambria"/>
          <w:sz w:val="22"/>
          <w:szCs w:val="22"/>
        </w:rPr>
        <w:t>Policy Review: Library Board Bylaws</w:t>
      </w:r>
    </w:p>
    <w:p w14:paraId="6E33774F" w14:textId="3BFA905E" w:rsidR="00F53D8A" w:rsidRPr="00C05AEE" w:rsidRDefault="00F53D8A" w:rsidP="00F53D8A">
      <w:pPr>
        <w:pStyle w:val="Standard"/>
        <w:numPr>
          <w:ilvl w:val="0"/>
          <w:numId w:val="1"/>
        </w:numPr>
        <w:spacing w:line="276" w:lineRule="auto"/>
        <w:rPr>
          <w:rFonts w:ascii="Cambria" w:hAnsi="Cambria"/>
          <w:sz w:val="22"/>
          <w:szCs w:val="22"/>
        </w:rPr>
      </w:pPr>
      <w:r w:rsidRPr="003B1A37">
        <w:rPr>
          <w:rFonts w:ascii="Cambria" w:hAnsi="Cambria" w:cs="Calibri"/>
          <w:color w:val="000000"/>
          <w:sz w:val="22"/>
          <w:szCs w:val="22"/>
        </w:rPr>
        <w:t xml:space="preserve">Next Meeting: </w:t>
      </w:r>
      <w:r w:rsidR="00461E67">
        <w:rPr>
          <w:rFonts w:ascii="Cambria" w:hAnsi="Cambria" w:cs="Calibri"/>
          <w:color w:val="000000"/>
          <w:sz w:val="22"/>
          <w:szCs w:val="22"/>
        </w:rPr>
        <w:t>Regular Meeting</w:t>
      </w:r>
      <w:r w:rsidR="00AA1AFD">
        <w:rPr>
          <w:rFonts w:ascii="Cambria" w:hAnsi="Cambria" w:cs="Calibri"/>
          <w:color w:val="000000"/>
          <w:sz w:val="22"/>
          <w:szCs w:val="22"/>
        </w:rPr>
        <w:t>, September 9,</w:t>
      </w:r>
      <w:r w:rsidR="00461E67">
        <w:rPr>
          <w:rFonts w:ascii="Cambria" w:hAnsi="Cambria" w:cs="Calibri"/>
          <w:color w:val="000000"/>
          <w:sz w:val="22"/>
          <w:szCs w:val="22"/>
        </w:rPr>
        <w:t xml:space="preserve"> at 6:30pm</w:t>
      </w:r>
    </w:p>
    <w:p w14:paraId="477504DD" w14:textId="77777777" w:rsidR="00F53D8A" w:rsidRPr="003B1A37" w:rsidRDefault="00F53D8A" w:rsidP="00F53D8A">
      <w:pPr>
        <w:pStyle w:val="Standard"/>
        <w:spacing w:line="360" w:lineRule="auto"/>
        <w:ind w:left="720"/>
        <w:rPr>
          <w:rFonts w:ascii="Cambria" w:hAnsi="Cambria"/>
          <w:sz w:val="22"/>
          <w:szCs w:val="22"/>
        </w:rPr>
      </w:pPr>
    </w:p>
    <w:p w14:paraId="6F48732A" w14:textId="77777777" w:rsidR="00F53D8A" w:rsidRDefault="00F53D8A" w:rsidP="00F53D8A">
      <w:pPr>
        <w:pStyle w:val="NoSpacing"/>
        <w:jc w:val="both"/>
      </w:pPr>
      <w:r>
        <w:rPr>
          <w:b/>
        </w:rPr>
        <w:t>Note:</w:t>
      </w:r>
      <w:r>
        <w:t xml:space="preserve">  Participation by District residents at Hudson Library Board meetings is welcome. Proper decorum and adherence to meeting rules is required at times during library meetings. All District residents wishing to speak to the Board must first be recognized by the President of the Board and will then be allowed a period of up to five minutes and may make comments during the designated period or during discussion of specific agenda items. Comments should be restricted to the issue. </w:t>
      </w:r>
    </w:p>
    <w:p w14:paraId="49770D24" w14:textId="77777777" w:rsidR="00F53D8A" w:rsidRDefault="00F53D8A" w:rsidP="00F53D8A">
      <w:pPr>
        <w:pStyle w:val="NoSpacing"/>
        <w:jc w:val="both"/>
      </w:pPr>
    </w:p>
    <w:p w14:paraId="773FF3B8" w14:textId="77777777" w:rsidR="00F53D8A" w:rsidRPr="00BD160E" w:rsidRDefault="00F53D8A" w:rsidP="00F53D8A">
      <w:pPr>
        <w:pStyle w:val="NoSpacing"/>
        <w:jc w:val="both"/>
      </w:pPr>
      <w:r>
        <w:rPr>
          <w:b/>
        </w:rPr>
        <w:t>Upcoming Deadlines:</w:t>
      </w:r>
    </w:p>
    <w:p w14:paraId="77135B5A" w14:textId="59CCD0F8" w:rsidR="00224760" w:rsidRDefault="00217320">
      <w:pPr>
        <w:rPr>
          <w:rFonts w:ascii="GlyphLessFont" w:eastAsiaTheme="minorHAnsi" w:hAnsi="GlyphLessFont" w:cs="GlyphLessFont"/>
        </w:rPr>
      </w:pPr>
      <w:r>
        <w:rPr>
          <w:rFonts w:ascii="GlyphLessFont" w:eastAsiaTheme="minorHAnsi" w:hAnsi="GlyphLessFont" w:cs="GlyphLessFont"/>
        </w:rPr>
        <w:t>08/16</w:t>
      </w:r>
      <w:r>
        <w:rPr>
          <w:rFonts w:ascii="GlyphLessFont" w:eastAsiaTheme="minorHAnsi" w:hAnsi="GlyphLessFont" w:cs="GlyphLessFont"/>
        </w:rPr>
        <w:tab/>
        <w:t>Last day (60 days after organization of the Board of Library Trustees) for secretary of Board to file certificate with County Clerk and Illinois State Librarian listing the names and addresses of the Trustees and officers and their respective terms in office. (75 ILCS 16/30-40)</w:t>
      </w:r>
    </w:p>
    <w:p w14:paraId="52D64AD8" w14:textId="3CE62EE6" w:rsidR="00217320" w:rsidRDefault="00217320">
      <w:pPr>
        <w:rPr>
          <w:rFonts w:ascii="GlyphLessFont" w:eastAsiaTheme="minorHAnsi" w:hAnsi="GlyphLessFont" w:cs="GlyphLessFont"/>
        </w:rPr>
      </w:pPr>
      <w:r>
        <w:rPr>
          <w:rFonts w:ascii="GlyphLessFont" w:eastAsiaTheme="minorHAnsi" w:hAnsi="GlyphLessFont" w:cs="GlyphLessFont"/>
        </w:rPr>
        <w:t>08/24</w:t>
      </w:r>
      <w:r>
        <w:rPr>
          <w:rFonts w:ascii="GlyphLessFont" w:eastAsiaTheme="minorHAnsi" w:hAnsi="GlyphLessFont" w:cs="GlyphLessFont"/>
        </w:rPr>
        <w:tab/>
        <w:t>Last day (30 days before adoption of ordinance and hearing) to make the tentative budget and appropriation ordinance available for public inspection and publish notice for the hearing. (50 ILCS 330/3 and 75 ILCS 16/30-85)</w:t>
      </w:r>
    </w:p>
    <w:p w14:paraId="7720B5AA" w14:textId="0CA9073A" w:rsidR="00217320" w:rsidRDefault="00217320">
      <w:r>
        <w:t>08/30</w:t>
      </w:r>
      <w:r>
        <w:tab/>
        <w:t xml:space="preserve">Last day (within 60 days from July 1) for corporate authorities and treasurers WHEN REQUESTED to file a sworn, detailed and itemized statement of all receipts and expenditures for preceding six months and showing the names, addresses, positions, and salaries of every employee. [The statement shall be furnished </w:t>
      </w:r>
      <w:r>
        <w:rPr>
          <w:u w:val="single"/>
        </w:rPr>
        <w:t>on request</w:t>
      </w:r>
      <w:r>
        <w:t xml:space="preserve"> to all daily newspapers, the library, the Circuit Court Clerk and City, Village or Town Clerk</w:t>
      </w:r>
      <w:r w:rsidR="002530A2">
        <w:t>]. (50 ILCS 305/1)</w:t>
      </w:r>
    </w:p>
    <w:p w14:paraId="14A04884" w14:textId="59423726" w:rsidR="002530A2" w:rsidRDefault="002530A2">
      <w:r>
        <w:lastRenderedPageBreak/>
        <w:t>08/30</w:t>
      </w:r>
      <w:r>
        <w:tab/>
        <w:t>Last day to authorize payment of obligation incurred in prior fiscal year with funds from that year in amounts up to 20 percent of those appropriations. (75 ILCS 16/30-90)</w:t>
      </w:r>
    </w:p>
    <w:p w14:paraId="5DD2DBC2" w14:textId="1AC3D79A" w:rsidR="007C156C" w:rsidRDefault="007C156C">
      <w:r>
        <w:t>09/01</w:t>
      </w:r>
      <w:r>
        <w:tab/>
        <w:t>Last day to prepare and file written report including Secretary’s audit, boundary changes, outstanding liabilities, and bonds, etc. to State Librarian (IPLAR). (75 ILCS 16/30-65)</w:t>
      </w:r>
    </w:p>
    <w:p w14:paraId="7659E7CB" w14:textId="6E19F1DA" w:rsidR="00AF0084" w:rsidRDefault="00AF0084">
      <w:r>
        <w:t>09/23</w:t>
      </w:r>
      <w:r>
        <w:tab/>
        <w:t>Last day (no later than the fourth Tuesday in September) for board to enact a budget and appropriation ordinance which shall be published once thereafter. (75 ILCS 16/30-85) [NOTE: 35 ILCS 205/162 requires that within 30 days of adoption, a certified copy of the budget and appropriation ordinance, as well as a certified estimate of revenues for following year, must be filed with the County Clerk.]</w:t>
      </w:r>
    </w:p>
    <w:p w14:paraId="2849CADC" w14:textId="11A7534D" w:rsidR="00AF0084" w:rsidRDefault="00AF0084">
      <w:r>
        <w:t>09/28</w:t>
      </w:r>
      <w:r>
        <w:tab/>
        <w:t>Last day (90 days after end of fiscal year) for audit of the records kept by Board’s secretary to be filed. (75 ILCS 16/30-65)</w:t>
      </w:r>
    </w:p>
    <w:p w14:paraId="5C4870F8" w14:textId="0259249D" w:rsidR="00AF0084" w:rsidRDefault="00AF0084">
      <w:r>
        <w:t>09/30</w:t>
      </w:r>
      <w:r>
        <w:tab/>
        <w:t>Last day to pay obligation incurred in prior fiscal year with funds from that year in amounts up to 20 percent of those appropriations. (75 ILCS 16/30-90)</w:t>
      </w:r>
    </w:p>
    <w:p w14:paraId="5D2315FE" w14:textId="2D30F872" w:rsidR="00AF0084" w:rsidRPr="00217320" w:rsidRDefault="00AF0084">
      <w:r>
        <w:t>09/30</w:t>
      </w:r>
      <w:r>
        <w:tab/>
        <w:t>Last day to transfer unexpended funds from prior fiscal year to Special Reserve Fund. (75 ILCS 16/30-90 and 16/40-50)</w:t>
      </w:r>
    </w:p>
    <w:sectPr w:rsidR="00AF0084" w:rsidRPr="00217320" w:rsidSect="00F53D8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3F11"/>
    <w:multiLevelType w:val="hybridMultilevel"/>
    <w:tmpl w:val="388A94E6"/>
    <w:lvl w:ilvl="0" w:tplc="87E4A0B2">
      <w:start w:val="104"/>
      <w:numFmt w:val="decimal"/>
      <w:lvlText w:val="%1"/>
      <w:lvlJc w:val="left"/>
      <w:pPr>
        <w:ind w:left="828" w:hanging="468"/>
      </w:pPr>
      <w:rPr>
        <w:rFonts w:cs="Cambria"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72AD7"/>
    <w:multiLevelType w:val="multilevel"/>
    <w:tmpl w:val="4E28BA0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206456835">
    <w:abstractNumId w:val="1"/>
  </w:num>
  <w:num w:numId="2" w16cid:durableId="18236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8A"/>
    <w:rsid w:val="0005023C"/>
    <w:rsid w:val="000655E9"/>
    <w:rsid w:val="00094136"/>
    <w:rsid w:val="000E6493"/>
    <w:rsid w:val="000F722E"/>
    <w:rsid w:val="00180ABB"/>
    <w:rsid w:val="001F74E0"/>
    <w:rsid w:val="00217320"/>
    <w:rsid w:val="00224760"/>
    <w:rsid w:val="002530A2"/>
    <w:rsid w:val="00297419"/>
    <w:rsid w:val="002E0932"/>
    <w:rsid w:val="00365493"/>
    <w:rsid w:val="00461E67"/>
    <w:rsid w:val="004D5471"/>
    <w:rsid w:val="004E2F9D"/>
    <w:rsid w:val="005E12A8"/>
    <w:rsid w:val="0068660A"/>
    <w:rsid w:val="006A36C4"/>
    <w:rsid w:val="006E3737"/>
    <w:rsid w:val="00763A9E"/>
    <w:rsid w:val="007C156C"/>
    <w:rsid w:val="007F104C"/>
    <w:rsid w:val="00863745"/>
    <w:rsid w:val="00886B18"/>
    <w:rsid w:val="00894319"/>
    <w:rsid w:val="00A22B37"/>
    <w:rsid w:val="00AA1AFD"/>
    <w:rsid w:val="00AF0084"/>
    <w:rsid w:val="00CA56D5"/>
    <w:rsid w:val="00CD0BAB"/>
    <w:rsid w:val="00D15A60"/>
    <w:rsid w:val="00D835C2"/>
    <w:rsid w:val="00D840A4"/>
    <w:rsid w:val="00E205A7"/>
    <w:rsid w:val="00E81518"/>
    <w:rsid w:val="00E92D09"/>
    <w:rsid w:val="00F36F4A"/>
    <w:rsid w:val="00F43CEA"/>
    <w:rsid w:val="00F5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BCE5"/>
  <w15:chartTrackingRefBased/>
  <w15:docId w15:val="{23FFE034-1C8C-4EC9-BC4F-56560B45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8A"/>
    <w:pPr>
      <w:spacing w:line="252" w:lineRule="auto"/>
    </w:pPr>
    <w:rPr>
      <w:rFonts w:ascii="Calibri" w:eastAsia="MS Mincho" w:hAnsi="Calibri" w:cs="Times New Roman"/>
      <w:kern w:val="0"/>
      <w14:ligatures w14:val="none"/>
    </w:rPr>
  </w:style>
  <w:style w:type="paragraph" w:styleId="Heading1">
    <w:name w:val="heading 1"/>
    <w:basedOn w:val="Normal"/>
    <w:next w:val="Normal"/>
    <w:link w:val="Heading1Char"/>
    <w:uiPriority w:val="9"/>
    <w:qFormat/>
    <w:rsid w:val="00F53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
    <w:name w:val="Reports"/>
    <w:basedOn w:val="PlainText"/>
    <w:link w:val="ReportsChar"/>
    <w:qFormat/>
    <w:rsid w:val="006E3737"/>
    <w:pPr>
      <w:tabs>
        <w:tab w:val="left" w:pos="6840"/>
      </w:tabs>
    </w:pPr>
    <w:rPr>
      <w:rFonts w:ascii="Arial" w:hAnsi="Arial" w:cs="Arial"/>
      <w:sz w:val="20"/>
      <w:szCs w:val="20"/>
    </w:rPr>
  </w:style>
  <w:style w:type="character" w:customStyle="1" w:styleId="ReportsChar">
    <w:name w:val="Reports Char"/>
    <w:basedOn w:val="PlainTextChar"/>
    <w:link w:val="Reports"/>
    <w:rsid w:val="006E3737"/>
    <w:rPr>
      <w:rFonts w:ascii="Arial" w:hAnsi="Arial" w:cs="Arial"/>
      <w:sz w:val="20"/>
      <w:szCs w:val="20"/>
    </w:rPr>
  </w:style>
  <w:style w:type="paragraph" w:styleId="PlainText">
    <w:name w:val="Plain Text"/>
    <w:basedOn w:val="Normal"/>
    <w:link w:val="PlainTextChar"/>
    <w:uiPriority w:val="99"/>
    <w:semiHidden/>
    <w:unhideWhenUsed/>
    <w:rsid w:val="006E37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3737"/>
    <w:rPr>
      <w:rFonts w:ascii="Consolas" w:hAnsi="Consolas"/>
      <w:sz w:val="21"/>
      <w:szCs w:val="21"/>
    </w:rPr>
  </w:style>
  <w:style w:type="character" w:customStyle="1" w:styleId="Heading1Char">
    <w:name w:val="Heading 1 Char"/>
    <w:basedOn w:val="DefaultParagraphFont"/>
    <w:link w:val="Heading1"/>
    <w:uiPriority w:val="9"/>
    <w:rsid w:val="00F53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D8A"/>
    <w:rPr>
      <w:rFonts w:eastAsiaTheme="majorEastAsia" w:cstheme="majorBidi"/>
      <w:color w:val="272727" w:themeColor="text1" w:themeTint="D8"/>
    </w:rPr>
  </w:style>
  <w:style w:type="paragraph" w:styleId="Title">
    <w:name w:val="Title"/>
    <w:basedOn w:val="Normal"/>
    <w:next w:val="Normal"/>
    <w:link w:val="TitleChar"/>
    <w:uiPriority w:val="10"/>
    <w:qFormat/>
    <w:rsid w:val="00F53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D8A"/>
    <w:pPr>
      <w:spacing w:before="160"/>
      <w:jc w:val="center"/>
    </w:pPr>
    <w:rPr>
      <w:i/>
      <w:iCs/>
      <w:color w:val="404040" w:themeColor="text1" w:themeTint="BF"/>
    </w:rPr>
  </w:style>
  <w:style w:type="character" w:customStyle="1" w:styleId="QuoteChar">
    <w:name w:val="Quote Char"/>
    <w:basedOn w:val="DefaultParagraphFont"/>
    <w:link w:val="Quote"/>
    <w:uiPriority w:val="29"/>
    <w:rsid w:val="00F53D8A"/>
    <w:rPr>
      <w:i/>
      <w:iCs/>
      <w:color w:val="404040" w:themeColor="text1" w:themeTint="BF"/>
    </w:rPr>
  </w:style>
  <w:style w:type="paragraph" w:styleId="ListParagraph">
    <w:name w:val="List Paragraph"/>
    <w:basedOn w:val="Normal"/>
    <w:uiPriority w:val="34"/>
    <w:qFormat/>
    <w:rsid w:val="00F53D8A"/>
    <w:pPr>
      <w:ind w:left="720"/>
      <w:contextualSpacing/>
    </w:pPr>
  </w:style>
  <w:style w:type="character" w:styleId="IntenseEmphasis">
    <w:name w:val="Intense Emphasis"/>
    <w:basedOn w:val="DefaultParagraphFont"/>
    <w:uiPriority w:val="21"/>
    <w:qFormat/>
    <w:rsid w:val="00F53D8A"/>
    <w:rPr>
      <w:i/>
      <w:iCs/>
      <w:color w:val="0F4761" w:themeColor="accent1" w:themeShade="BF"/>
    </w:rPr>
  </w:style>
  <w:style w:type="paragraph" w:styleId="IntenseQuote">
    <w:name w:val="Intense Quote"/>
    <w:basedOn w:val="Normal"/>
    <w:next w:val="Normal"/>
    <w:link w:val="IntenseQuoteChar"/>
    <w:uiPriority w:val="30"/>
    <w:qFormat/>
    <w:rsid w:val="00F53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D8A"/>
    <w:rPr>
      <w:i/>
      <w:iCs/>
      <w:color w:val="0F4761" w:themeColor="accent1" w:themeShade="BF"/>
    </w:rPr>
  </w:style>
  <w:style w:type="character" w:styleId="IntenseReference">
    <w:name w:val="Intense Reference"/>
    <w:basedOn w:val="DefaultParagraphFont"/>
    <w:uiPriority w:val="32"/>
    <w:qFormat/>
    <w:rsid w:val="00F53D8A"/>
    <w:rPr>
      <w:b/>
      <w:bCs/>
      <w:smallCaps/>
      <w:color w:val="0F4761" w:themeColor="accent1" w:themeShade="BF"/>
      <w:spacing w:val="5"/>
    </w:rPr>
  </w:style>
  <w:style w:type="paragraph" w:customStyle="1" w:styleId="Standard">
    <w:name w:val="Standard"/>
    <w:rsid w:val="00F53D8A"/>
    <w:pPr>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numbering" w:customStyle="1" w:styleId="WWNum1">
    <w:name w:val="WWNum1"/>
    <w:rsid w:val="00F53D8A"/>
    <w:pPr>
      <w:numPr>
        <w:numId w:val="1"/>
      </w:numPr>
    </w:pPr>
  </w:style>
  <w:style w:type="paragraph" w:styleId="NoSpacing">
    <w:name w:val="No Spacing"/>
    <w:uiPriority w:val="1"/>
    <w:qFormat/>
    <w:rsid w:val="00F53D8A"/>
    <w:pPr>
      <w:spacing w:after="0" w:line="240" w:lineRule="auto"/>
    </w:pPr>
    <w:rPr>
      <w:rFonts w:ascii="Calibri" w:eastAsia="MS Mincho"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Hudson APLD</dc:creator>
  <cp:keywords/>
  <dc:description/>
  <cp:lastModifiedBy>Director Hudson APLD</cp:lastModifiedBy>
  <cp:revision>4</cp:revision>
  <cp:lastPrinted>2025-07-04T00:34:00Z</cp:lastPrinted>
  <dcterms:created xsi:type="dcterms:W3CDTF">2025-08-06T18:41:00Z</dcterms:created>
  <dcterms:modified xsi:type="dcterms:W3CDTF">2025-08-06T23:36:00Z</dcterms:modified>
</cp:coreProperties>
</file>