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04" w:rsidRDefault="00753004" w:rsidP="00753004">
      <w:r>
        <w:t>July 14, 2015</w:t>
      </w:r>
    </w:p>
    <w:p w:rsidR="00753004" w:rsidRDefault="00753004" w:rsidP="00753004">
      <w:pPr>
        <w:pStyle w:val="NoSpacing"/>
      </w:pPr>
      <w:r>
        <w:t>Hudson Area Public Library District</w:t>
      </w:r>
    </w:p>
    <w:p w:rsidR="00753004" w:rsidRDefault="00753004" w:rsidP="00753004">
      <w:pPr>
        <w:pStyle w:val="NoSpacing"/>
      </w:pPr>
    </w:p>
    <w:p w:rsidR="00753004" w:rsidRDefault="00753004" w:rsidP="00753004">
      <w:pPr>
        <w:pStyle w:val="NoSpacing"/>
      </w:pPr>
      <w:r>
        <w:t xml:space="preserve">104 W. Pearl St. </w:t>
      </w:r>
      <w:bookmarkStart w:id="0" w:name="_GoBack"/>
      <w:bookmarkEnd w:id="0"/>
    </w:p>
    <w:p w:rsidR="00753004" w:rsidRDefault="00753004" w:rsidP="00753004">
      <w:pPr>
        <w:pStyle w:val="NoSpacing"/>
      </w:pPr>
      <w:r>
        <w:t>Hudson, IL  61748</w:t>
      </w:r>
    </w:p>
    <w:p w:rsidR="00753004" w:rsidRDefault="00753004" w:rsidP="00753004">
      <w:pPr>
        <w:pStyle w:val="NoSpacing"/>
      </w:pPr>
    </w:p>
    <w:p w:rsidR="00753004" w:rsidRDefault="00753004" w:rsidP="00753004">
      <w:pPr>
        <w:pStyle w:val="NoSpacing"/>
      </w:pPr>
      <w:r>
        <w:t xml:space="preserve">The meeting was called to order at 6:37 p.m. by Treasurer Nancy </w:t>
      </w:r>
      <w:proofErr w:type="spellStart"/>
      <w:r>
        <w:t>Rinda</w:t>
      </w:r>
      <w:proofErr w:type="spellEnd"/>
      <w:r>
        <w:t xml:space="preserve"> in absence of President </w:t>
      </w:r>
      <w:proofErr w:type="spellStart"/>
      <w:r>
        <w:t>Plattner</w:t>
      </w:r>
      <w:proofErr w:type="spellEnd"/>
      <w:r>
        <w:t>.  Members p</w:t>
      </w:r>
      <w:r w:rsidR="004558E1">
        <w:t xml:space="preserve">resent were Ronda Hess, Dianne </w:t>
      </w:r>
      <w:proofErr w:type="spellStart"/>
      <w:r w:rsidR="004558E1">
        <w:t>F</w:t>
      </w:r>
      <w:r>
        <w:t>easley</w:t>
      </w:r>
      <w:proofErr w:type="spellEnd"/>
      <w:r>
        <w:t xml:space="preserve">, Bonny </w:t>
      </w:r>
      <w:proofErr w:type="spellStart"/>
      <w:r>
        <w:t>Ficek</w:t>
      </w:r>
      <w:proofErr w:type="spellEnd"/>
      <w:r>
        <w:t xml:space="preserve">, and Beth Kreps.  HAPLD director, Sam Smith, was also present.  President Heather </w:t>
      </w:r>
      <w:proofErr w:type="spellStart"/>
      <w:r>
        <w:t>Plattner</w:t>
      </w:r>
      <w:proofErr w:type="spellEnd"/>
      <w:r>
        <w:t xml:space="preserve"> joined the meeting later.  The minutes of the June meeting were approved with a correction, so moved by </w:t>
      </w:r>
      <w:proofErr w:type="spellStart"/>
      <w:r>
        <w:t>Feasley</w:t>
      </w:r>
      <w:proofErr w:type="spellEnd"/>
      <w:r>
        <w:t xml:space="preserve"> and seconded by </w:t>
      </w:r>
      <w:proofErr w:type="spellStart"/>
      <w:r>
        <w:t>Ficek</w:t>
      </w:r>
      <w:proofErr w:type="spellEnd"/>
      <w:r>
        <w:t>.</w:t>
      </w:r>
    </w:p>
    <w:p w:rsidR="00753004" w:rsidRDefault="00753004" w:rsidP="00753004">
      <w:pPr>
        <w:pStyle w:val="NoSpacing"/>
        <w:rPr>
          <w:b/>
          <w:sz w:val="24"/>
          <w:szCs w:val="24"/>
        </w:rPr>
      </w:pPr>
    </w:p>
    <w:p w:rsidR="00753004" w:rsidRDefault="00753004" w:rsidP="00753004">
      <w:pPr>
        <w:pStyle w:val="NoSpacing"/>
        <w:rPr>
          <w:b/>
          <w:sz w:val="24"/>
          <w:szCs w:val="24"/>
        </w:rPr>
      </w:pPr>
      <w:r>
        <w:rPr>
          <w:b/>
          <w:sz w:val="24"/>
          <w:szCs w:val="24"/>
        </w:rPr>
        <w:t>Library Director’s Report</w:t>
      </w:r>
    </w:p>
    <w:p w:rsidR="00753004" w:rsidRDefault="00753004" w:rsidP="00753004">
      <w:pPr>
        <w:pStyle w:val="NoSpacing"/>
        <w:rPr>
          <w:b/>
          <w:sz w:val="24"/>
          <w:szCs w:val="24"/>
        </w:rPr>
      </w:pPr>
    </w:p>
    <w:p w:rsidR="00753004" w:rsidRDefault="00753004" w:rsidP="00753004">
      <w:pPr>
        <w:pStyle w:val="NoSpacing"/>
      </w:pPr>
      <w:r>
        <w:rPr>
          <w:sz w:val="24"/>
          <w:szCs w:val="24"/>
        </w:rPr>
        <w:t xml:space="preserve">Smith provided an annual Board of Trustees report and a SPLMI report via e-mail to the trustees. She reported that major computer maintenance was completed in July. </w:t>
      </w:r>
      <w:r>
        <w:t xml:space="preserve"> A virtual exhibit of the history room collection is now on the website.  One of the trees in the west side wind break has died. Estimates to remove and replace the tree were obtained. Steve Lambert will remove the tree and stump for HAPLD. Smith will check into other tree replacement options.  Smith also reported on a program that was unsuccessful. Smith has been working on a commercial FOIA request. The number of participants in the children’s programs is very high.  Smith requested the board go into closed session to discuss a personnel issue (5 ILSC 120/2.2(c) (1).</w:t>
      </w:r>
    </w:p>
    <w:p w:rsidR="00753004" w:rsidRDefault="00753004" w:rsidP="00753004">
      <w:pPr>
        <w:pStyle w:val="NoSpacing"/>
      </w:pPr>
      <w:r>
        <w:t xml:space="preserve">A motion to begin a closed session was made at 7:20p.m. </w:t>
      </w:r>
      <w:proofErr w:type="gramStart"/>
      <w:r>
        <w:t>by</w:t>
      </w:r>
      <w:proofErr w:type="gramEnd"/>
      <w:r>
        <w:t xml:space="preserve"> </w:t>
      </w:r>
      <w:proofErr w:type="spellStart"/>
      <w:r>
        <w:t>Rinda</w:t>
      </w:r>
      <w:proofErr w:type="spellEnd"/>
      <w:r>
        <w:t>, seconded by Kreps.</w:t>
      </w:r>
    </w:p>
    <w:p w:rsidR="00753004" w:rsidRDefault="00753004" w:rsidP="00753004">
      <w:pPr>
        <w:pStyle w:val="NoSpacing"/>
      </w:pPr>
      <w:r>
        <w:t xml:space="preserve">A motion to end the closed session was made at 7:36p.m. </w:t>
      </w:r>
      <w:proofErr w:type="gramStart"/>
      <w:r>
        <w:t>by</w:t>
      </w:r>
      <w:proofErr w:type="gramEnd"/>
      <w:r>
        <w:t xml:space="preserve"> </w:t>
      </w:r>
      <w:proofErr w:type="spellStart"/>
      <w:r>
        <w:t>Feasley</w:t>
      </w:r>
      <w:proofErr w:type="spellEnd"/>
      <w:r>
        <w:t xml:space="preserve">, seconded by </w:t>
      </w:r>
      <w:proofErr w:type="spellStart"/>
      <w:r>
        <w:t>Rinda</w:t>
      </w:r>
      <w:proofErr w:type="spellEnd"/>
    </w:p>
    <w:p w:rsidR="00753004" w:rsidRDefault="00753004" w:rsidP="00753004">
      <w:pPr>
        <w:pStyle w:val="NoSpacing"/>
      </w:pPr>
      <w:r>
        <w:t xml:space="preserve">A motion to recall the regular meeting to order was made at 7:37p.m. </w:t>
      </w:r>
      <w:proofErr w:type="gramStart"/>
      <w:r>
        <w:t>by</w:t>
      </w:r>
      <w:proofErr w:type="gramEnd"/>
      <w:r>
        <w:t xml:space="preserve"> </w:t>
      </w:r>
      <w:proofErr w:type="spellStart"/>
      <w:r>
        <w:t>Rinda</w:t>
      </w:r>
      <w:proofErr w:type="spellEnd"/>
      <w:r>
        <w:t>, seconded by Kreps.</w:t>
      </w:r>
    </w:p>
    <w:p w:rsidR="00753004" w:rsidRDefault="00753004" w:rsidP="00753004">
      <w:pPr>
        <w:pStyle w:val="NoSpacing"/>
        <w:rPr>
          <w:sz w:val="24"/>
          <w:szCs w:val="24"/>
        </w:rPr>
      </w:pPr>
    </w:p>
    <w:p w:rsidR="00753004" w:rsidRDefault="00753004" w:rsidP="00753004">
      <w:pPr>
        <w:pStyle w:val="NoSpacing"/>
      </w:pPr>
    </w:p>
    <w:p w:rsidR="00753004" w:rsidRDefault="00753004" w:rsidP="00753004">
      <w:pPr>
        <w:pStyle w:val="NoSpacing"/>
        <w:rPr>
          <w:b/>
          <w:sz w:val="24"/>
          <w:szCs w:val="24"/>
        </w:rPr>
      </w:pPr>
      <w:r>
        <w:rPr>
          <w:b/>
          <w:sz w:val="24"/>
          <w:szCs w:val="24"/>
        </w:rPr>
        <w:t>Secretary’s Report</w:t>
      </w:r>
    </w:p>
    <w:p w:rsidR="00753004" w:rsidRDefault="00753004" w:rsidP="00753004">
      <w:pPr>
        <w:pStyle w:val="NoSpacing"/>
      </w:pPr>
    </w:p>
    <w:p w:rsidR="00753004" w:rsidRDefault="00753004" w:rsidP="00753004">
      <w:pPr>
        <w:pStyle w:val="NoSpacing"/>
        <w:rPr>
          <w:b/>
          <w:sz w:val="24"/>
          <w:szCs w:val="24"/>
        </w:rPr>
      </w:pPr>
      <w:r>
        <w:t>No report</w:t>
      </w:r>
      <w:r>
        <w:rPr>
          <w:b/>
          <w:sz w:val="24"/>
          <w:szCs w:val="24"/>
        </w:rPr>
        <w:t xml:space="preserve"> </w:t>
      </w:r>
    </w:p>
    <w:p w:rsidR="00753004" w:rsidRDefault="00753004" w:rsidP="00753004">
      <w:pPr>
        <w:pStyle w:val="NoSpacing"/>
        <w:rPr>
          <w:b/>
          <w:sz w:val="24"/>
          <w:szCs w:val="24"/>
        </w:rPr>
      </w:pPr>
    </w:p>
    <w:p w:rsidR="00753004" w:rsidRDefault="00753004" w:rsidP="00753004">
      <w:pPr>
        <w:pStyle w:val="NoSpacing"/>
        <w:rPr>
          <w:b/>
          <w:sz w:val="24"/>
          <w:szCs w:val="24"/>
        </w:rPr>
      </w:pPr>
      <w:r>
        <w:rPr>
          <w:b/>
          <w:sz w:val="24"/>
          <w:szCs w:val="24"/>
        </w:rPr>
        <w:t>Treasurer’s Report</w:t>
      </w:r>
    </w:p>
    <w:p w:rsidR="00753004" w:rsidRDefault="00753004" w:rsidP="00753004">
      <w:pPr>
        <w:pStyle w:val="NoSpacing"/>
        <w:rPr>
          <w:b/>
          <w:sz w:val="24"/>
          <w:szCs w:val="24"/>
        </w:rPr>
      </w:pPr>
    </w:p>
    <w:p w:rsidR="00753004" w:rsidRDefault="00753004" w:rsidP="00753004">
      <w:pPr>
        <w:pStyle w:val="NoSpacing"/>
      </w:pPr>
      <w:r>
        <w:t xml:space="preserve">The monthly expenses were reviewed and discussed.  </w:t>
      </w:r>
      <w:proofErr w:type="spellStart"/>
      <w:r>
        <w:t>RInda</w:t>
      </w:r>
      <w:proofErr w:type="spellEnd"/>
      <w:r>
        <w:t xml:space="preserve"> discussed the need to add a line item to the budget vs. actual report for property tax and grants because a portion of the future year tax levy monies are received during the prior fiscal year. The intent is to create a clearer picture of which monies belong to which fiscal year. </w:t>
      </w:r>
      <w:proofErr w:type="spellStart"/>
      <w:r>
        <w:t>Rinda</w:t>
      </w:r>
      <w:proofErr w:type="spellEnd"/>
      <w:r>
        <w:t xml:space="preserve"> also brought to the board a consistent problem concerning the June credit card bill.  The yearend purchases on the June credit card do not come until the bill is received in July. This larger bill has to do with the timing of purchasing award winning youth books.   A board directive has been made to correct this issue. Beginning with fiscal year 2015-2016, we will be paying for the prior year’s credit card bill (June) in July, the first month of the next fiscal year and limiting purchases on that card. </w:t>
      </w:r>
    </w:p>
    <w:p w:rsidR="00753004" w:rsidRDefault="00753004" w:rsidP="00753004">
      <w:pPr>
        <w:pStyle w:val="NoSpacing"/>
      </w:pPr>
    </w:p>
    <w:p w:rsidR="00753004" w:rsidRDefault="00753004" w:rsidP="00753004">
      <w:pPr>
        <w:pStyle w:val="NoSpacing"/>
        <w:rPr>
          <w:b/>
          <w:sz w:val="24"/>
          <w:szCs w:val="24"/>
        </w:rPr>
      </w:pPr>
      <w:r>
        <w:rPr>
          <w:b/>
          <w:sz w:val="24"/>
          <w:szCs w:val="24"/>
        </w:rPr>
        <w:t>President’s Report</w:t>
      </w:r>
    </w:p>
    <w:p w:rsidR="00753004" w:rsidRDefault="00753004" w:rsidP="00753004">
      <w:pPr>
        <w:pStyle w:val="NoSpacing"/>
      </w:pPr>
      <w:r>
        <w:t xml:space="preserve"> </w:t>
      </w:r>
    </w:p>
    <w:p w:rsidR="00753004" w:rsidRDefault="00753004" w:rsidP="00753004">
      <w:pPr>
        <w:pStyle w:val="NoSpacing"/>
      </w:pPr>
      <w:r>
        <w:t>No report</w:t>
      </w:r>
    </w:p>
    <w:p w:rsidR="00753004" w:rsidRDefault="00753004" w:rsidP="00753004">
      <w:pPr>
        <w:pStyle w:val="NoSpacing"/>
        <w:rPr>
          <w:b/>
          <w:sz w:val="24"/>
          <w:szCs w:val="24"/>
        </w:rPr>
      </w:pPr>
    </w:p>
    <w:p w:rsidR="00753004" w:rsidRDefault="00753004" w:rsidP="00753004">
      <w:pPr>
        <w:pStyle w:val="NoSpacing"/>
        <w:rPr>
          <w:b/>
          <w:sz w:val="24"/>
          <w:szCs w:val="24"/>
        </w:rPr>
      </w:pPr>
      <w:r>
        <w:rPr>
          <w:b/>
          <w:sz w:val="24"/>
          <w:szCs w:val="24"/>
        </w:rPr>
        <w:lastRenderedPageBreak/>
        <w:t>Old Business</w:t>
      </w:r>
    </w:p>
    <w:p w:rsidR="00753004" w:rsidRDefault="00753004" w:rsidP="00753004">
      <w:pPr>
        <w:pStyle w:val="NoSpacing"/>
        <w:rPr>
          <w:b/>
          <w:sz w:val="24"/>
          <w:szCs w:val="24"/>
        </w:rPr>
      </w:pPr>
    </w:p>
    <w:p w:rsidR="00753004" w:rsidRDefault="00753004" w:rsidP="00753004">
      <w:pPr>
        <w:pStyle w:val="NoSpacing"/>
      </w:pPr>
      <w:r>
        <w:t>None at this time</w:t>
      </w:r>
    </w:p>
    <w:p w:rsidR="00753004" w:rsidRDefault="00753004" w:rsidP="00753004">
      <w:pPr>
        <w:pStyle w:val="NoSpacing"/>
      </w:pPr>
    </w:p>
    <w:p w:rsidR="00753004" w:rsidRDefault="00753004" w:rsidP="00753004">
      <w:pPr>
        <w:pStyle w:val="NoSpacing"/>
      </w:pPr>
      <w:r>
        <w:rPr>
          <w:b/>
          <w:sz w:val="24"/>
          <w:szCs w:val="24"/>
        </w:rPr>
        <w:t>New Business</w:t>
      </w:r>
    </w:p>
    <w:p w:rsidR="00753004" w:rsidRDefault="00753004" w:rsidP="00753004">
      <w:pPr>
        <w:pStyle w:val="NoSpacing"/>
      </w:pPr>
    </w:p>
    <w:p w:rsidR="00753004" w:rsidRDefault="00753004" w:rsidP="00753004">
      <w:pPr>
        <w:pStyle w:val="NoSpacing"/>
      </w:pPr>
      <w:r>
        <w:t xml:space="preserve">A resolution on Non-Resident card fees for FY2015-2016 was discussed. A motion to accept the fee of $157.07 was made by </w:t>
      </w:r>
      <w:proofErr w:type="spellStart"/>
      <w:r>
        <w:t>Ficek</w:t>
      </w:r>
      <w:proofErr w:type="spellEnd"/>
      <w:r>
        <w:t xml:space="preserve"> and seconded by Kreps. The annual walk around/inspection of the Library building was held.  Items noted include: dry wall repair and painting of the community room, blind replacement, repair rivets on downspouts, overgrown bushes, wasps nests, broken bike stand, paint and drywall repair in the children’s area, water stains on the ceiling, dry wall tape pulling loose, cracking on soffits and ceiling, screw loose in vent in men’s room, paint in women’s room. Discussion also included moving the walk around to spring before the budget discussion. The date and time for the Budget and Appropriations hearing will be Aug, 11, 2015, 6:15p.m. Smith will place the notice in the newspaper. The office of the vice president will be filled by Dianne </w:t>
      </w:r>
      <w:proofErr w:type="spellStart"/>
      <w:r>
        <w:t>Feasley</w:t>
      </w:r>
      <w:proofErr w:type="spellEnd"/>
      <w:r>
        <w:t xml:space="preserve">. Assistant to the recording secretary is still open. A motion to close the library building on July, 25 for the funfest was made by Hess, seconded by </w:t>
      </w:r>
      <w:proofErr w:type="spellStart"/>
      <w:r>
        <w:t>Feasley</w:t>
      </w:r>
      <w:proofErr w:type="spellEnd"/>
      <w:r>
        <w:t xml:space="preserve">.  The next meeting will be Aug. 11, 2015 at 6:30 p.m. with the Budget and Appropriations hearing at 6:15p.m. </w:t>
      </w:r>
      <w:proofErr w:type="spellStart"/>
      <w:r>
        <w:t>Rinda</w:t>
      </w:r>
      <w:proofErr w:type="spellEnd"/>
      <w:r>
        <w:t xml:space="preserve"> motioned to adjourn the meeting at 9:00 p.m.  Motion was seconded by </w:t>
      </w:r>
      <w:proofErr w:type="spellStart"/>
      <w:r>
        <w:t>Feasley</w:t>
      </w:r>
      <w:proofErr w:type="spellEnd"/>
      <w:r>
        <w:t xml:space="preserve">.  </w:t>
      </w:r>
    </w:p>
    <w:p w:rsidR="00753004" w:rsidRDefault="00753004" w:rsidP="00753004">
      <w:pPr>
        <w:pStyle w:val="NoSpacing"/>
      </w:pPr>
    </w:p>
    <w:p w:rsidR="00753004" w:rsidRDefault="00753004" w:rsidP="00753004">
      <w:pPr>
        <w:pStyle w:val="NoSpacing"/>
      </w:pPr>
      <w:r>
        <w:t xml:space="preserve">Respectfully submitted, </w:t>
      </w:r>
    </w:p>
    <w:p w:rsidR="00753004" w:rsidRDefault="00753004" w:rsidP="00753004">
      <w:pPr>
        <w:pStyle w:val="NoSpacing"/>
      </w:pPr>
    </w:p>
    <w:p w:rsidR="00753004" w:rsidRDefault="00753004" w:rsidP="00753004">
      <w:pPr>
        <w:pStyle w:val="NoSpacing"/>
      </w:pPr>
    </w:p>
    <w:p w:rsidR="00753004" w:rsidRDefault="00753004" w:rsidP="00753004">
      <w:pPr>
        <w:pStyle w:val="NoSpacing"/>
      </w:pPr>
    </w:p>
    <w:p w:rsidR="00753004" w:rsidRDefault="00753004" w:rsidP="00753004">
      <w:pPr>
        <w:pStyle w:val="NoSpacing"/>
      </w:pPr>
      <w:r>
        <w:t>Ronda Hess</w:t>
      </w:r>
    </w:p>
    <w:p w:rsidR="00753004" w:rsidRDefault="00753004" w:rsidP="00753004"/>
    <w:p w:rsidR="00A24A1F" w:rsidRDefault="00A24A1F"/>
    <w:sectPr w:rsidR="00A2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4"/>
    <w:rsid w:val="004558E1"/>
    <w:rsid w:val="00753004"/>
    <w:rsid w:val="00A2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C995B-1709-4940-A861-AE8542C2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04"/>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00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2015-08-05T19:28:00Z</dcterms:created>
  <dcterms:modified xsi:type="dcterms:W3CDTF">2015-08-12T21:34:00Z</dcterms:modified>
</cp:coreProperties>
</file>